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B2" w:rsidRDefault="00AB7AB2" w:rsidP="00AB7AB2">
      <w:pPr>
        <w:suppressAutoHyphens w:val="0"/>
        <w:spacing w:before="100" w:beforeAutospacing="1" w:after="100" w:afterAutospacing="1"/>
        <w:ind w:left="567" w:right="567"/>
        <w:jc w:val="center"/>
        <w:rPr>
          <w:color w:val="000000"/>
          <w:lang w:val="sk-SK" w:eastAsia="sk-SK"/>
        </w:rPr>
      </w:pPr>
      <w:r>
        <w:rPr>
          <w:b/>
          <w:bCs/>
          <w:color w:val="000000"/>
          <w:sz w:val="28"/>
          <w:szCs w:val="28"/>
          <w:lang w:val="sk-SK" w:eastAsia="sk-SK"/>
        </w:rPr>
        <w:t xml:space="preserve">Správa hlavného kontrolóra Obce </w:t>
      </w:r>
      <w:r w:rsidR="00F27E0E">
        <w:rPr>
          <w:b/>
          <w:bCs/>
          <w:color w:val="000000"/>
          <w:sz w:val="28"/>
          <w:szCs w:val="28"/>
          <w:lang w:val="sk-SK" w:eastAsia="sk-SK"/>
        </w:rPr>
        <w:t>Lietavská Svinná-Babkov</w:t>
      </w:r>
      <w:r>
        <w:rPr>
          <w:b/>
          <w:bCs/>
          <w:color w:val="000000"/>
          <w:sz w:val="28"/>
          <w:szCs w:val="28"/>
          <w:lang w:val="sk-SK" w:eastAsia="sk-SK"/>
        </w:rPr>
        <w:t xml:space="preserve"> za </w:t>
      </w:r>
      <w:r w:rsidR="00266CAC">
        <w:rPr>
          <w:b/>
          <w:bCs/>
          <w:color w:val="000000"/>
          <w:sz w:val="28"/>
          <w:szCs w:val="28"/>
          <w:lang w:val="sk-SK" w:eastAsia="sk-SK"/>
        </w:rPr>
        <w:t xml:space="preserve">    </w:t>
      </w:r>
      <w:r w:rsidR="00C8694A">
        <w:rPr>
          <w:b/>
          <w:bCs/>
          <w:color w:val="000000"/>
          <w:sz w:val="28"/>
          <w:szCs w:val="28"/>
          <w:lang w:val="sk-SK" w:eastAsia="sk-SK"/>
        </w:rPr>
        <w:t>I</w:t>
      </w:r>
      <w:r w:rsidR="00C17F65">
        <w:rPr>
          <w:b/>
          <w:bCs/>
          <w:color w:val="000000"/>
          <w:sz w:val="28"/>
          <w:szCs w:val="28"/>
          <w:lang w:val="sk-SK" w:eastAsia="sk-SK"/>
        </w:rPr>
        <w:t>I</w:t>
      </w:r>
      <w:r w:rsidR="00446CBB">
        <w:rPr>
          <w:b/>
          <w:bCs/>
          <w:color w:val="000000"/>
          <w:sz w:val="28"/>
          <w:szCs w:val="28"/>
          <w:lang w:val="sk-SK" w:eastAsia="sk-SK"/>
        </w:rPr>
        <w:t>. štvrť</w:t>
      </w:r>
      <w:r w:rsidR="00FA5246">
        <w:rPr>
          <w:b/>
          <w:bCs/>
          <w:color w:val="000000"/>
          <w:sz w:val="28"/>
          <w:szCs w:val="28"/>
          <w:lang w:val="sk-SK" w:eastAsia="sk-SK"/>
        </w:rPr>
        <w:t>rok  2024</w:t>
      </w:r>
    </w:p>
    <w:p w:rsidR="00AB7AB2" w:rsidRPr="00C63B51" w:rsidRDefault="00AB7AB2" w:rsidP="00C63B51">
      <w:pPr>
        <w:suppressAutoHyphens w:val="0"/>
        <w:spacing w:before="100" w:beforeAutospacing="1" w:after="100" w:afterAutospacing="1"/>
        <w:ind w:left="567" w:right="567"/>
        <w:jc w:val="both"/>
        <w:rPr>
          <w:color w:val="000000"/>
          <w:lang w:val="sk-SK" w:eastAsia="sk-SK"/>
        </w:rPr>
      </w:pPr>
      <w:r>
        <w:rPr>
          <w:b/>
          <w:bCs/>
          <w:color w:val="000000"/>
          <w:lang w:val="sk-SK" w:eastAsia="sk-SK"/>
        </w:rPr>
        <w:t> </w:t>
      </w:r>
      <w:r>
        <w:rPr>
          <w:color w:val="000000"/>
          <w:sz w:val="27"/>
          <w:szCs w:val="27"/>
          <w:lang w:val="sk-SK" w:eastAsia="sk-SK"/>
        </w:rPr>
        <w:t> </w:t>
      </w:r>
    </w:p>
    <w:p w:rsidR="00AB7AB2" w:rsidRDefault="00AB7AB2" w:rsidP="00617DA0">
      <w:pPr>
        <w:suppressAutoHyphens w:val="0"/>
        <w:ind w:right="567"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sz w:val="27"/>
          <w:szCs w:val="27"/>
          <w:lang w:val="sk-SK" w:eastAsia="sk-SK"/>
        </w:rPr>
        <w:t> </w:t>
      </w:r>
      <w:r w:rsidR="00712646">
        <w:rPr>
          <w:color w:val="000000"/>
          <w:sz w:val="27"/>
          <w:szCs w:val="27"/>
          <w:lang w:val="sk-SK" w:eastAsia="sk-SK"/>
        </w:rPr>
        <w:t xml:space="preserve">     </w:t>
      </w:r>
      <w:r>
        <w:rPr>
          <w:color w:val="000000"/>
          <w:lang w:val="sk-SK" w:eastAsia="sk-SK"/>
        </w:rPr>
        <w:t xml:space="preserve">Hlavnou úlohou kontrolnej činnosti v danom období  bolo sledovanie a kontrolovanie dodržiavania zákonnosti, hospodárnosti, účinnosti a účelnosti pri hospodárení s finančnými prostriedkami obce a s majetkom obce, v súlade so zákonom o hospodárení s majetkom obce č. 138/1991 </w:t>
      </w:r>
      <w:proofErr w:type="spellStart"/>
      <w:r>
        <w:rPr>
          <w:color w:val="000000"/>
          <w:lang w:val="sk-SK" w:eastAsia="sk-SK"/>
        </w:rPr>
        <w:t>Zb.z</w:t>
      </w:r>
      <w:proofErr w:type="spellEnd"/>
      <w:r>
        <w:rPr>
          <w:color w:val="000000"/>
          <w:lang w:val="sk-SK" w:eastAsia="sk-SK"/>
        </w:rPr>
        <w:t xml:space="preserve">. a novely zákona č. 258/2009 </w:t>
      </w:r>
      <w:proofErr w:type="spellStart"/>
      <w:r>
        <w:rPr>
          <w:color w:val="000000"/>
          <w:lang w:val="sk-SK" w:eastAsia="sk-SK"/>
        </w:rPr>
        <w:t>Zb.z</w:t>
      </w:r>
      <w:proofErr w:type="spellEnd"/>
      <w:r>
        <w:rPr>
          <w:color w:val="000000"/>
          <w:lang w:val="sk-SK" w:eastAsia="sk-SK"/>
        </w:rPr>
        <w:t>. v znení neskorších predpisov.</w:t>
      </w:r>
    </w:p>
    <w:p w:rsidR="001F17EB" w:rsidRDefault="00AB7AB2" w:rsidP="00617DA0">
      <w:pPr>
        <w:suppressAutoHyphens w:val="0"/>
        <w:ind w:right="567"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sz w:val="27"/>
          <w:szCs w:val="27"/>
          <w:lang w:val="sk-SK" w:eastAsia="sk-SK"/>
        </w:rPr>
        <w:t> </w:t>
      </w:r>
      <w:r w:rsidR="00712646">
        <w:rPr>
          <w:color w:val="000000"/>
          <w:sz w:val="27"/>
          <w:szCs w:val="27"/>
          <w:lang w:val="sk-SK" w:eastAsia="sk-SK"/>
        </w:rPr>
        <w:t xml:space="preserve">    </w:t>
      </w:r>
      <w:r>
        <w:rPr>
          <w:color w:val="000000"/>
          <w:lang w:val="sk-SK" w:eastAsia="sk-SK"/>
        </w:rPr>
        <w:t xml:space="preserve">Kontrolná činnosť v danom období bola  vykonávaná v rámci Obecného úradu </w:t>
      </w:r>
      <w:r w:rsidR="00F27E0E">
        <w:rPr>
          <w:color w:val="000000"/>
          <w:lang w:val="sk-SK" w:eastAsia="sk-SK"/>
        </w:rPr>
        <w:t>obce Lietavská Svinná-Babkov</w:t>
      </w:r>
      <w:r w:rsidR="001F17EB">
        <w:rPr>
          <w:color w:val="000000"/>
          <w:lang w:val="sk-SK" w:eastAsia="sk-SK"/>
        </w:rPr>
        <w:t>.</w:t>
      </w:r>
      <w:r>
        <w:rPr>
          <w:color w:val="000000"/>
          <w:sz w:val="27"/>
          <w:szCs w:val="27"/>
          <w:lang w:val="sk-SK" w:eastAsia="sk-SK"/>
        </w:rPr>
        <w:t> </w:t>
      </w:r>
    </w:p>
    <w:p w:rsidR="00AB7AB2" w:rsidRPr="001F17EB" w:rsidRDefault="00AB7AB2" w:rsidP="00617DA0">
      <w:pPr>
        <w:suppressAutoHyphens w:val="0"/>
        <w:ind w:right="567"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sz w:val="27"/>
          <w:szCs w:val="27"/>
          <w:lang w:val="sk-SK" w:eastAsia="sk-SK"/>
        </w:rPr>
        <w:t xml:space="preserve">  </w:t>
      </w:r>
      <w:r w:rsidR="00712646">
        <w:rPr>
          <w:color w:val="000000"/>
          <w:sz w:val="27"/>
          <w:szCs w:val="27"/>
          <w:lang w:val="sk-SK" w:eastAsia="sk-SK"/>
        </w:rPr>
        <w:t xml:space="preserve">    </w:t>
      </w:r>
      <w:r>
        <w:rPr>
          <w:color w:val="000000"/>
          <w:lang w:val="sk-SK" w:eastAsia="sk-SK"/>
        </w:rPr>
        <w:t>Vykonané kontroly</w:t>
      </w:r>
      <w:r>
        <w:rPr>
          <w:color w:val="000000"/>
          <w:sz w:val="27"/>
          <w:szCs w:val="27"/>
          <w:lang w:val="sk-SK" w:eastAsia="sk-SK"/>
        </w:rPr>
        <w:t xml:space="preserve"> </w:t>
      </w:r>
      <w:r>
        <w:rPr>
          <w:color w:val="000000"/>
          <w:lang w:val="sk-SK" w:eastAsia="sk-SK"/>
        </w:rPr>
        <w:t xml:space="preserve">dokladov prvotnej a účtovnej evidencie, účtovných výkazov, štatistiky a rozborov hospodárenia, boli zamerané predovšetkým na kontrolu plnenia schváleného rozpočtu a  kontrolu dodržiavania rozpočtových pravidiel účtovnou jednotkou – </w:t>
      </w:r>
      <w:proofErr w:type="spellStart"/>
      <w:r>
        <w:rPr>
          <w:color w:val="000000"/>
          <w:lang w:val="sk-SK" w:eastAsia="sk-SK"/>
        </w:rPr>
        <w:t>OcÚ</w:t>
      </w:r>
      <w:proofErr w:type="spellEnd"/>
      <w:r>
        <w:rPr>
          <w:color w:val="000000"/>
          <w:lang w:val="sk-SK" w:eastAsia="sk-SK"/>
        </w:rPr>
        <w:t>, na plnenie daňových a nedaňových príjmov a čerpanie výdavkov v bežnom rozpočte, zabezpečenie dostatku finančných zdrojov a prostriedkov pre kapitálový rozpočet, a plnenie rozpočtu pri finančných operáciách. Kontrolovala sa správnosť rozpočtu, úspornosť vo vynakladaní výdavkov, vývoj v príjmovej časti, ako i zdroje v príjmovej časti plynúce zo ŠR. Kontrolovaný bol  </w:t>
      </w:r>
      <w:r w:rsidR="005E3916">
        <w:rPr>
          <w:color w:val="000000"/>
          <w:lang w:val="sk-SK" w:eastAsia="sk-SK"/>
        </w:rPr>
        <w:t xml:space="preserve">hlavne </w:t>
      </w:r>
      <w:r>
        <w:rPr>
          <w:color w:val="000000"/>
          <w:lang w:val="sk-SK" w:eastAsia="sk-SK"/>
        </w:rPr>
        <w:t xml:space="preserve">stav pohľadávok a záväzkov, poskytované dotácie  právnickým osobám v obci a čerpanie dotácii zo ŠR. </w:t>
      </w:r>
    </w:p>
    <w:p w:rsidR="00CA4A9D" w:rsidRDefault="00AB7AB2" w:rsidP="00617DA0">
      <w:pPr>
        <w:suppressAutoHyphens w:val="0"/>
        <w:ind w:right="567"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lang w:val="sk-SK" w:eastAsia="sk-SK"/>
        </w:rPr>
        <w:t xml:space="preserve">   Finančná kontrola bola zameraná na kontrolu účtovných dokladov, prvotnej účtovnej evidencie, príjmových a výdavkových  pokladničných dokladov, kontrolu pokladničnej hotovosti, pokladničných kníh, kontrolu účtovných výkazov, účtovných zostáv, kontrolu hlavnej knihy z účtovníctva, ktorá je prehľadom správnosti a úplnosti účtovania a poskytuje ucelený prehľad o všetkých majetkových a výsledkových účtoch, umožňuje prekontrolovať správnosť všetkých účtovných väzieb a súvzťažností. Pri kontrole sa kládol dôraz, aby každý účtovný doklad obsahoval všetky náležitosti a doklady prvotné k nemu prislúchajúce, aby bol preukazný, overený, podpísaný a </w:t>
      </w:r>
      <w:r w:rsidR="00CA4A9D">
        <w:rPr>
          <w:color w:val="000000"/>
          <w:lang w:val="sk-SK" w:eastAsia="sk-SK"/>
        </w:rPr>
        <w:t>schválený zodpovednými osobami.</w:t>
      </w:r>
    </w:p>
    <w:p w:rsidR="00B27F66" w:rsidRDefault="00AB7AB2" w:rsidP="00617DA0">
      <w:pPr>
        <w:suppressAutoHyphens w:val="0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Bolo kontrolované  hospodárenie a nakladanie s vlastným majetkom obce v súlade so zákonmi, jeho evidencia, ako i zodpovednosť a starostlivosť o majetok a jeho ochrana </w:t>
      </w:r>
    </w:p>
    <w:p w:rsidR="00617DA0" w:rsidRDefault="003029E5" w:rsidP="00617DA0">
      <w:pPr>
        <w:suppressAutoHyphens w:val="0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pred odcudzením.</w:t>
      </w:r>
      <w:r w:rsidR="00617DA0">
        <w:rPr>
          <w:color w:val="000000"/>
          <w:sz w:val="27"/>
          <w:szCs w:val="27"/>
          <w:lang w:val="sk-SK" w:eastAsia="sk-SK"/>
        </w:rPr>
        <w:t xml:space="preserve">                                                                                                                </w:t>
      </w:r>
      <w:r w:rsidR="00AB7AB2">
        <w:rPr>
          <w:color w:val="000000"/>
          <w:lang w:val="sk-SK" w:eastAsia="sk-SK"/>
        </w:rPr>
        <w:t> </w:t>
      </w:r>
      <w:r w:rsidR="00617DA0">
        <w:rPr>
          <w:color w:val="000000"/>
          <w:lang w:val="sk-SK" w:eastAsia="sk-SK"/>
        </w:rPr>
        <w:t xml:space="preserve">     </w:t>
      </w:r>
    </w:p>
    <w:p w:rsidR="00AB7AB2" w:rsidRDefault="00AB7AB2" w:rsidP="00617DA0">
      <w:pPr>
        <w:suppressAutoHyphens w:val="0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V rámci kontrolnej činnosti bola tiež vykonaná kontrola pokladne. Pri kontrole</w:t>
      </w:r>
      <w:r>
        <w:rPr>
          <w:color w:val="000000"/>
          <w:sz w:val="27"/>
          <w:szCs w:val="27"/>
          <w:lang w:val="sk-SK" w:eastAsia="sk-SK"/>
        </w:rPr>
        <w:t xml:space="preserve"> </w:t>
      </w:r>
      <w:r>
        <w:rPr>
          <w:color w:val="000000"/>
          <w:lang w:val="sk-SK" w:eastAsia="sk-SK"/>
        </w:rPr>
        <w:t xml:space="preserve">súhlasil evidenčný stav finančných prostriedkov v pokladni so stavom skutočným. Ku  kontrole bol vypracovaný a podpísaný zápis.  </w:t>
      </w:r>
    </w:p>
    <w:p w:rsidR="00617DA0" w:rsidRDefault="00617DA0" w:rsidP="00617DA0">
      <w:pPr>
        <w:suppressAutoHyphens w:val="0"/>
        <w:spacing w:line="360" w:lineRule="auto"/>
        <w:ind w:right="567"/>
        <w:jc w:val="both"/>
        <w:rPr>
          <w:color w:val="000000"/>
          <w:sz w:val="27"/>
          <w:szCs w:val="27"/>
          <w:lang w:val="sk-SK" w:eastAsia="sk-SK"/>
        </w:rPr>
      </w:pPr>
    </w:p>
    <w:p w:rsidR="00AB7AB2" w:rsidRDefault="00AB7AB2" w:rsidP="00617DA0">
      <w:pPr>
        <w:suppressAutoHyphens w:val="0"/>
        <w:ind w:right="567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 V rámci kontrolnej činnosti som sa tiež zameral na:                                                                       </w:t>
      </w:r>
    </w:p>
    <w:p w:rsidR="00AB7AB2" w:rsidRDefault="00AB7AB2" w:rsidP="00617DA0">
      <w:pPr>
        <w:pStyle w:val="Odstavecseseznamem"/>
        <w:numPr>
          <w:ilvl w:val="0"/>
          <w:numId w:val="1"/>
        </w:numPr>
        <w:suppressAutoHyphens w:val="0"/>
        <w:ind w:right="567"/>
        <w:contextualSpacing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kontrolu evidencie došlých faktúr,</w:t>
      </w:r>
    </w:p>
    <w:p w:rsidR="00AB7AB2" w:rsidRDefault="00AB7AB2" w:rsidP="00617DA0">
      <w:pPr>
        <w:pStyle w:val="Odstavecseseznamem"/>
        <w:numPr>
          <w:ilvl w:val="0"/>
          <w:numId w:val="1"/>
        </w:numPr>
        <w:suppressAutoHyphens w:val="0"/>
        <w:ind w:right="567"/>
        <w:contextualSpacing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lang w:val="sk-SK" w:eastAsia="sk-SK"/>
        </w:rPr>
        <w:t>kontrolu evidencie odoslaných faktúr,</w:t>
      </w:r>
    </w:p>
    <w:p w:rsidR="00AB7AB2" w:rsidRDefault="00AB7AB2" w:rsidP="00617DA0">
      <w:pPr>
        <w:pStyle w:val="Odstavecseseznamem"/>
        <w:numPr>
          <w:ilvl w:val="0"/>
          <w:numId w:val="1"/>
        </w:numPr>
        <w:suppressAutoHyphens w:val="0"/>
        <w:ind w:right="567"/>
        <w:contextualSpacing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lang w:val="sk-SK" w:eastAsia="sk-SK"/>
        </w:rPr>
        <w:t>kontrolu plnenia uznesení</w:t>
      </w:r>
    </w:p>
    <w:p w:rsidR="00AB7AB2" w:rsidRDefault="00AB7AB2" w:rsidP="00617DA0">
      <w:pPr>
        <w:pStyle w:val="Odstavecseseznamem"/>
        <w:numPr>
          <w:ilvl w:val="0"/>
          <w:numId w:val="1"/>
        </w:numPr>
        <w:suppressAutoHyphens w:val="0"/>
        <w:ind w:right="567"/>
        <w:contextualSpacing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kontrolu a sledovanie efektívnosti organizácie  </w:t>
      </w:r>
    </w:p>
    <w:p w:rsidR="003029E5" w:rsidRPr="00617DA0" w:rsidRDefault="003029E5" w:rsidP="00617DA0">
      <w:pPr>
        <w:suppressAutoHyphens w:val="0"/>
        <w:ind w:right="567"/>
        <w:contextualSpacing/>
        <w:jc w:val="both"/>
        <w:rPr>
          <w:color w:val="000000"/>
          <w:lang w:val="sk-SK" w:eastAsia="sk-SK"/>
        </w:rPr>
      </w:pPr>
    </w:p>
    <w:p w:rsidR="004260AD" w:rsidRDefault="00AB7AB2" w:rsidP="00617DA0">
      <w:pPr>
        <w:suppressAutoHyphens w:val="0"/>
        <w:spacing w:line="360" w:lineRule="auto"/>
        <w:ind w:right="567"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lang w:val="sk-SK" w:eastAsia="sk-SK"/>
        </w:rPr>
        <w:t xml:space="preserve">  </w:t>
      </w:r>
      <w:r>
        <w:rPr>
          <w:b/>
          <w:color w:val="000000"/>
          <w:lang w:val="sk-SK" w:eastAsia="sk-SK"/>
        </w:rPr>
        <w:t>Pri kontrole neboli zistené závažne nedostatky, ktoré by nasvedčovali na nehospodárnosť a neefektívnosť v činnosti obce.</w:t>
      </w:r>
      <w:r>
        <w:rPr>
          <w:color w:val="000000"/>
          <w:sz w:val="27"/>
          <w:szCs w:val="27"/>
          <w:lang w:val="sk-SK" w:eastAsia="sk-SK"/>
        </w:rPr>
        <w:t> </w:t>
      </w:r>
    </w:p>
    <w:p w:rsidR="003029E5" w:rsidRDefault="00AB7AB2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 </w:t>
      </w:r>
      <w:r w:rsidR="00712646">
        <w:rPr>
          <w:color w:val="000000"/>
          <w:lang w:val="sk-SK" w:eastAsia="sk-SK"/>
        </w:rPr>
        <w:t xml:space="preserve">    </w:t>
      </w:r>
      <w:r>
        <w:rPr>
          <w:color w:val="000000"/>
          <w:lang w:val="sk-SK" w:eastAsia="sk-SK"/>
        </w:rPr>
        <w:t xml:space="preserve">Plnenie rozpočtu obce vypracovala a predložila ekonómka </w:t>
      </w:r>
      <w:proofErr w:type="spellStart"/>
      <w:r>
        <w:rPr>
          <w:color w:val="000000"/>
          <w:lang w:val="sk-SK" w:eastAsia="sk-SK"/>
        </w:rPr>
        <w:t>OcÚ</w:t>
      </w:r>
      <w:proofErr w:type="spellEnd"/>
      <w:r>
        <w:rPr>
          <w:color w:val="000000"/>
          <w:lang w:val="sk-SK" w:eastAsia="sk-SK"/>
        </w:rPr>
        <w:t xml:space="preserve"> </w:t>
      </w:r>
      <w:r w:rsidR="00F27E0E">
        <w:rPr>
          <w:color w:val="000000"/>
          <w:lang w:val="sk-SK" w:eastAsia="sk-SK"/>
        </w:rPr>
        <w:t>Lietavská Svinná-Babkov p</w:t>
      </w:r>
      <w:r w:rsidR="004260AD">
        <w:rPr>
          <w:color w:val="000000"/>
          <w:lang w:val="sk-SK" w:eastAsia="sk-SK"/>
        </w:rPr>
        <w:t>.</w:t>
      </w:r>
      <w:r w:rsidR="00266CAC">
        <w:rPr>
          <w:color w:val="000000"/>
          <w:lang w:val="sk-SK" w:eastAsia="sk-SK"/>
        </w:rPr>
        <w:t xml:space="preserve"> </w:t>
      </w:r>
      <w:r w:rsidR="00F27E0E">
        <w:rPr>
          <w:color w:val="000000"/>
          <w:lang w:val="sk-SK" w:eastAsia="sk-SK"/>
        </w:rPr>
        <w:t xml:space="preserve">Drahoslava </w:t>
      </w:r>
      <w:proofErr w:type="spellStart"/>
      <w:r w:rsidR="00F27E0E">
        <w:rPr>
          <w:color w:val="000000"/>
          <w:lang w:val="sk-SK" w:eastAsia="sk-SK"/>
        </w:rPr>
        <w:t>Santusová</w:t>
      </w:r>
      <w:proofErr w:type="spellEnd"/>
      <w:r w:rsidR="00D8412E">
        <w:rPr>
          <w:color w:val="000000"/>
          <w:lang w:val="sk-SK" w:eastAsia="sk-SK"/>
        </w:rPr>
        <w:t>.</w:t>
      </w:r>
    </w:p>
    <w:p w:rsidR="002A4265" w:rsidRDefault="00266CAC" w:rsidP="00617DA0">
      <w:pPr>
        <w:suppressAutoHyphens w:val="0"/>
        <w:spacing w:line="276" w:lineRule="auto"/>
        <w:ind w:right="567"/>
        <w:jc w:val="both"/>
        <w:rPr>
          <w:b/>
          <w:color w:val="000000"/>
          <w:lang w:val="sk-SK" w:eastAsia="sk-SK"/>
        </w:rPr>
      </w:pPr>
      <w:r>
        <w:rPr>
          <w:b/>
          <w:color w:val="000000"/>
          <w:lang w:val="sk-SK" w:eastAsia="sk-SK"/>
        </w:rPr>
        <w:lastRenderedPageBreak/>
        <w:t>Rozpočet za I</w:t>
      </w:r>
      <w:r w:rsidR="00F851AC">
        <w:rPr>
          <w:b/>
          <w:color w:val="000000"/>
          <w:lang w:val="sk-SK" w:eastAsia="sk-SK"/>
        </w:rPr>
        <w:t>I</w:t>
      </w:r>
      <w:r>
        <w:rPr>
          <w:b/>
          <w:color w:val="000000"/>
          <w:lang w:val="sk-SK" w:eastAsia="sk-SK"/>
        </w:rPr>
        <w:t>. štvrťrok 20</w:t>
      </w:r>
      <w:r w:rsidR="00712646">
        <w:rPr>
          <w:b/>
          <w:color w:val="000000"/>
          <w:lang w:val="sk-SK" w:eastAsia="sk-SK"/>
        </w:rPr>
        <w:t>2</w:t>
      </w:r>
      <w:r w:rsidR="00FA5246">
        <w:rPr>
          <w:b/>
          <w:color w:val="000000"/>
          <w:lang w:val="sk-SK" w:eastAsia="sk-SK"/>
        </w:rPr>
        <w:t>4</w:t>
      </w:r>
      <w:r w:rsidR="002A4265" w:rsidRPr="003029E5">
        <w:rPr>
          <w:b/>
          <w:color w:val="000000"/>
          <w:lang w:val="sk-SK" w:eastAsia="sk-SK"/>
        </w:rPr>
        <w:t>:</w:t>
      </w:r>
    </w:p>
    <w:p w:rsidR="003029E5" w:rsidRPr="003029E5" w:rsidRDefault="003029E5" w:rsidP="00617DA0">
      <w:pPr>
        <w:suppressAutoHyphens w:val="0"/>
        <w:spacing w:line="276" w:lineRule="auto"/>
        <w:ind w:right="567"/>
        <w:jc w:val="both"/>
        <w:rPr>
          <w:b/>
          <w:color w:val="000000"/>
          <w:lang w:val="sk-SK" w:eastAsia="sk-SK"/>
        </w:rPr>
      </w:pPr>
    </w:p>
    <w:p w:rsidR="00E53813" w:rsidRDefault="002A4265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 w:rsidRPr="00103C43">
        <w:rPr>
          <w:b/>
          <w:color w:val="000000"/>
          <w:lang w:val="sk-SK" w:eastAsia="sk-SK"/>
        </w:rPr>
        <w:t>Príjmy</w:t>
      </w:r>
      <w:r w:rsidRPr="00103C43">
        <w:rPr>
          <w:color w:val="000000"/>
          <w:lang w:val="sk-SK" w:eastAsia="sk-SK"/>
        </w:rPr>
        <w:t xml:space="preserve"> k 3</w:t>
      </w:r>
      <w:r w:rsidR="00C8694A">
        <w:rPr>
          <w:color w:val="000000"/>
          <w:lang w:val="sk-SK" w:eastAsia="sk-SK"/>
        </w:rPr>
        <w:t>0</w:t>
      </w:r>
      <w:r w:rsidRPr="00103C43">
        <w:rPr>
          <w:color w:val="000000"/>
          <w:lang w:val="sk-SK" w:eastAsia="sk-SK"/>
        </w:rPr>
        <w:t>.</w:t>
      </w:r>
      <w:r w:rsidR="00C8694A">
        <w:rPr>
          <w:color w:val="000000"/>
          <w:lang w:val="sk-SK" w:eastAsia="sk-SK"/>
        </w:rPr>
        <w:t>6</w:t>
      </w:r>
      <w:r w:rsidR="00FA5246">
        <w:rPr>
          <w:color w:val="000000"/>
          <w:lang w:val="sk-SK" w:eastAsia="sk-SK"/>
        </w:rPr>
        <w:t>.2024</w:t>
      </w:r>
      <w:r w:rsidRPr="00103C43">
        <w:rPr>
          <w:color w:val="000000"/>
          <w:lang w:val="sk-SK" w:eastAsia="sk-SK"/>
        </w:rPr>
        <w:t xml:space="preserve"> </w:t>
      </w:r>
    </w:p>
    <w:p w:rsidR="00D56181" w:rsidRDefault="00B778A6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 w:rsidRPr="00103C43">
        <w:rPr>
          <w:color w:val="000000"/>
          <w:lang w:val="sk-SK" w:eastAsia="sk-SK"/>
        </w:rPr>
        <w:t>bežné</w:t>
      </w:r>
      <w:r w:rsidR="00E53813">
        <w:rPr>
          <w:color w:val="000000"/>
          <w:lang w:val="sk-SK" w:eastAsia="sk-SK"/>
        </w:rPr>
        <w:t xml:space="preserve">  </w:t>
      </w:r>
      <w:r w:rsidR="00FC723B">
        <w:rPr>
          <w:color w:val="000000"/>
          <w:lang w:val="sk-SK" w:eastAsia="sk-SK"/>
        </w:rPr>
        <w:t xml:space="preserve">                             </w:t>
      </w:r>
      <w:r w:rsidR="00E53813">
        <w:rPr>
          <w:color w:val="000000"/>
          <w:lang w:val="sk-SK" w:eastAsia="sk-SK"/>
        </w:rPr>
        <w:t xml:space="preserve">         </w:t>
      </w:r>
      <w:r w:rsidR="00266CAC">
        <w:rPr>
          <w:color w:val="000000"/>
          <w:lang w:val="sk-SK" w:eastAsia="sk-SK"/>
        </w:rPr>
        <w:t xml:space="preserve">              </w:t>
      </w:r>
      <w:r w:rsidR="00FA5246">
        <w:rPr>
          <w:color w:val="000000"/>
          <w:lang w:val="sk-SK" w:eastAsia="sk-SK"/>
        </w:rPr>
        <w:t>551</w:t>
      </w:r>
      <w:r w:rsidR="00FC723B">
        <w:rPr>
          <w:color w:val="000000"/>
          <w:lang w:val="sk-SK" w:eastAsia="sk-SK"/>
        </w:rPr>
        <w:t>.</w:t>
      </w:r>
      <w:r w:rsidR="00FA5246">
        <w:rPr>
          <w:color w:val="000000"/>
          <w:lang w:val="sk-SK" w:eastAsia="sk-SK"/>
        </w:rPr>
        <w:t>424</w:t>
      </w:r>
      <w:r w:rsidR="004337A0">
        <w:rPr>
          <w:color w:val="000000"/>
          <w:lang w:val="sk-SK" w:eastAsia="sk-SK"/>
        </w:rPr>
        <w:t>,</w:t>
      </w:r>
      <w:r w:rsidR="00FC723B">
        <w:rPr>
          <w:color w:val="000000"/>
          <w:lang w:val="sk-SK" w:eastAsia="sk-SK"/>
        </w:rPr>
        <w:t>2</w:t>
      </w:r>
      <w:r w:rsidR="004337A0">
        <w:rPr>
          <w:color w:val="000000"/>
          <w:lang w:val="sk-SK" w:eastAsia="sk-SK"/>
        </w:rPr>
        <w:t>1</w:t>
      </w:r>
      <w:r w:rsidR="00F851AC">
        <w:rPr>
          <w:color w:val="000000"/>
          <w:lang w:val="sk-SK" w:eastAsia="sk-SK"/>
        </w:rPr>
        <w:t xml:space="preserve"> </w:t>
      </w:r>
      <w:r w:rsidR="002A4265" w:rsidRPr="00103C43">
        <w:rPr>
          <w:color w:val="000000"/>
          <w:lang w:val="sk-SK" w:eastAsia="sk-SK"/>
        </w:rPr>
        <w:t xml:space="preserve">€         </w:t>
      </w:r>
      <w:r w:rsidR="00266CAC">
        <w:rPr>
          <w:color w:val="000000"/>
          <w:lang w:val="sk-SK" w:eastAsia="sk-SK"/>
        </w:rPr>
        <w:t xml:space="preserve"> </w:t>
      </w:r>
      <w:r w:rsidR="00FC723B">
        <w:rPr>
          <w:color w:val="000000"/>
          <w:lang w:val="sk-SK" w:eastAsia="sk-SK"/>
        </w:rPr>
        <w:t xml:space="preserve">                           </w:t>
      </w:r>
      <w:r w:rsidR="00266CAC">
        <w:rPr>
          <w:color w:val="000000"/>
          <w:lang w:val="sk-SK" w:eastAsia="sk-SK"/>
        </w:rPr>
        <w:t xml:space="preserve">           </w:t>
      </w:r>
      <w:r w:rsidR="00FA5246">
        <w:rPr>
          <w:color w:val="000000"/>
          <w:lang w:val="sk-SK" w:eastAsia="sk-SK"/>
        </w:rPr>
        <w:t>44</w:t>
      </w:r>
      <w:r w:rsidR="00266CAC">
        <w:rPr>
          <w:color w:val="000000"/>
          <w:lang w:val="sk-SK" w:eastAsia="sk-SK"/>
        </w:rPr>
        <w:t xml:space="preserve"> </w:t>
      </w:r>
      <w:r w:rsidR="002A4265" w:rsidRPr="00103C43">
        <w:rPr>
          <w:color w:val="000000"/>
          <w:lang w:val="sk-SK" w:eastAsia="sk-SK"/>
        </w:rPr>
        <w:t xml:space="preserve">%   </w:t>
      </w:r>
      <w:r w:rsidR="00FC723B">
        <w:rPr>
          <w:color w:val="000000"/>
          <w:lang w:val="sk-SK" w:eastAsia="sk-SK"/>
        </w:rPr>
        <w:t xml:space="preserve">                                                                              </w:t>
      </w:r>
      <w:r w:rsidR="002A4265" w:rsidRPr="00103C43">
        <w:rPr>
          <w:color w:val="000000"/>
          <w:lang w:val="sk-SK" w:eastAsia="sk-SK"/>
        </w:rPr>
        <w:t xml:space="preserve">                                                                                  </w:t>
      </w:r>
      <w:r w:rsidR="00E53813">
        <w:rPr>
          <w:color w:val="000000"/>
          <w:lang w:val="sk-SK" w:eastAsia="sk-SK"/>
        </w:rPr>
        <w:t xml:space="preserve">      </w:t>
      </w:r>
      <w:r w:rsidR="002A4265" w:rsidRPr="00103C43">
        <w:rPr>
          <w:color w:val="000000"/>
          <w:lang w:val="sk-SK" w:eastAsia="sk-SK"/>
        </w:rPr>
        <w:t xml:space="preserve">  </w:t>
      </w:r>
      <w:r w:rsidR="00E53813">
        <w:rPr>
          <w:color w:val="000000"/>
          <w:lang w:val="sk-SK" w:eastAsia="sk-SK"/>
        </w:rPr>
        <w:t xml:space="preserve"> </w:t>
      </w:r>
      <w:r w:rsidR="002A4265" w:rsidRPr="00103C43">
        <w:rPr>
          <w:color w:val="000000"/>
          <w:lang w:val="sk-SK" w:eastAsia="sk-SK"/>
        </w:rPr>
        <w:t xml:space="preserve"> </w:t>
      </w:r>
      <w:r w:rsidR="00FA6358">
        <w:rPr>
          <w:color w:val="000000"/>
          <w:lang w:val="sk-SK" w:eastAsia="sk-SK"/>
        </w:rPr>
        <w:t xml:space="preserve">kapitálový rozpočet            </w:t>
      </w:r>
      <w:r w:rsidR="002A4265">
        <w:rPr>
          <w:color w:val="000000"/>
          <w:lang w:val="sk-SK" w:eastAsia="sk-SK"/>
        </w:rPr>
        <w:t xml:space="preserve"> </w:t>
      </w:r>
      <w:r w:rsidR="00E53813">
        <w:rPr>
          <w:color w:val="000000"/>
          <w:lang w:val="sk-SK" w:eastAsia="sk-SK"/>
        </w:rPr>
        <w:t xml:space="preserve">   </w:t>
      </w:r>
      <w:r w:rsidR="00F851AC">
        <w:rPr>
          <w:color w:val="000000"/>
          <w:lang w:val="sk-SK" w:eastAsia="sk-SK"/>
        </w:rPr>
        <w:t xml:space="preserve"> </w:t>
      </w:r>
      <w:r w:rsidR="002A4265">
        <w:rPr>
          <w:color w:val="000000"/>
          <w:lang w:val="sk-SK" w:eastAsia="sk-SK"/>
        </w:rPr>
        <w:t xml:space="preserve">        -       </w:t>
      </w:r>
      <w:r w:rsidR="00AB4512">
        <w:rPr>
          <w:color w:val="000000"/>
          <w:lang w:val="sk-SK" w:eastAsia="sk-SK"/>
        </w:rPr>
        <w:t xml:space="preserve">     </w:t>
      </w:r>
      <w:r w:rsidR="002A4265">
        <w:rPr>
          <w:color w:val="000000"/>
          <w:lang w:val="sk-SK" w:eastAsia="sk-SK"/>
        </w:rPr>
        <w:t xml:space="preserve">    </w:t>
      </w:r>
      <w:r>
        <w:rPr>
          <w:color w:val="000000"/>
          <w:lang w:val="sk-SK" w:eastAsia="sk-SK"/>
        </w:rPr>
        <w:t xml:space="preserve"> </w:t>
      </w:r>
      <w:r w:rsidR="004337A0">
        <w:rPr>
          <w:color w:val="000000"/>
          <w:lang w:val="sk-SK" w:eastAsia="sk-SK"/>
        </w:rPr>
        <w:t xml:space="preserve">         0</w:t>
      </w:r>
      <w:r w:rsidR="00FC0397">
        <w:rPr>
          <w:color w:val="000000"/>
          <w:lang w:val="sk-SK" w:eastAsia="sk-SK"/>
        </w:rPr>
        <w:t>,00</w:t>
      </w:r>
      <w:r w:rsidR="002A4265">
        <w:rPr>
          <w:color w:val="000000"/>
          <w:lang w:val="sk-SK" w:eastAsia="sk-SK"/>
        </w:rPr>
        <w:t xml:space="preserve">     €                                                            </w:t>
      </w:r>
      <w:r w:rsidR="00FC0397">
        <w:rPr>
          <w:color w:val="000000"/>
          <w:lang w:val="sk-SK" w:eastAsia="sk-SK"/>
        </w:rPr>
        <w:t>0</w:t>
      </w:r>
      <w:r w:rsidR="002A4265">
        <w:rPr>
          <w:color w:val="000000"/>
          <w:lang w:val="sk-SK" w:eastAsia="sk-SK"/>
        </w:rPr>
        <w:t>%</w:t>
      </w:r>
      <w:r w:rsidR="00D56181">
        <w:rPr>
          <w:color w:val="000000"/>
          <w:lang w:val="sk-SK" w:eastAsia="sk-SK"/>
        </w:rPr>
        <w:t xml:space="preserve">                                    </w:t>
      </w:r>
      <w:r w:rsidR="00D56181" w:rsidRPr="00D56181">
        <w:rPr>
          <w:b/>
          <w:color w:val="000000"/>
          <w:lang w:val="sk-SK" w:eastAsia="sk-SK"/>
        </w:rPr>
        <w:t xml:space="preserve">Spolu                                                </w:t>
      </w:r>
      <w:r w:rsidR="00E53813">
        <w:rPr>
          <w:b/>
          <w:color w:val="000000"/>
          <w:lang w:val="sk-SK" w:eastAsia="sk-SK"/>
        </w:rPr>
        <w:t xml:space="preserve">  </w:t>
      </w:r>
      <w:r w:rsidR="00D56181" w:rsidRPr="00D56181">
        <w:rPr>
          <w:b/>
          <w:color w:val="000000"/>
          <w:lang w:val="sk-SK" w:eastAsia="sk-SK"/>
        </w:rPr>
        <w:t xml:space="preserve">     </w:t>
      </w:r>
      <w:r w:rsidR="00FA5246">
        <w:rPr>
          <w:b/>
          <w:color w:val="000000"/>
          <w:lang w:val="sk-SK" w:eastAsia="sk-SK"/>
        </w:rPr>
        <w:t>551</w:t>
      </w:r>
      <w:r w:rsidR="00311BE5">
        <w:rPr>
          <w:b/>
          <w:color w:val="000000"/>
          <w:lang w:val="sk-SK" w:eastAsia="sk-SK"/>
        </w:rPr>
        <w:t>.</w:t>
      </w:r>
      <w:r w:rsidR="00FA5246">
        <w:rPr>
          <w:b/>
          <w:color w:val="000000"/>
          <w:lang w:val="sk-SK" w:eastAsia="sk-SK"/>
        </w:rPr>
        <w:t>424</w:t>
      </w:r>
      <w:r w:rsidR="004337A0">
        <w:rPr>
          <w:b/>
          <w:color w:val="000000"/>
          <w:lang w:val="sk-SK" w:eastAsia="sk-SK"/>
        </w:rPr>
        <w:t>,</w:t>
      </w:r>
      <w:r w:rsidR="00FA6358">
        <w:rPr>
          <w:b/>
          <w:color w:val="000000"/>
          <w:lang w:val="sk-SK" w:eastAsia="sk-SK"/>
        </w:rPr>
        <w:t>2</w:t>
      </w:r>
      <w:r w:rsidR="004337A0">
        <w:rPr>
          <w:b/>
          <w:color w:val="000000"/>
          <w:lang w:val="sk-SK" w:eastAsia="sk-SK"/>
        </w:rPr>
        <w:t>1</w:t>
      </w:r>
      <w:r w:rsidR="00D56181" w:rsidRPr="00D56181">
        <w:rPr>
          <w:b/>
          <w:color w:val="000000"/>
          <w:lang w:val="sk-SK" w:eastAsia="sk-SK"/>
        </w:rPr>
        <w:t xml:space="preserve">  €                                                </w:t>
      </w:r>
      <w:r w:rsidR="00FA5246">
        <w:rPr>
          <w:b/>
          <w:color w:val="000000"/>
          <w:lang w:val="sk-SK" w:eastAsia="sk-SK"/>
        </w:rPr>
        <w:t>38</w:t>
      </w:r>
      <w:r w:rsidR="00D56181" w:rsidRPr="00D56181">
        <w:rPr>
          <w:b/>
          <w:color w:val="000000"/>
          <w:lang w:val="sk-SK" w:eastAsia="sk-SK"/>
        </w:rPr>
        <w:t xml:space="preserve">%  </w:t>
      </w:r>
      <w:r w:rsidR="00D56181">
        <w:rPr>
          <w:color w:val="000000"/>
          <w:lang w:val="sk-SK" w:eastAsia="sk-SK"/>
        </w:rPr>
        <w:t xml:space="preserve"> </w:t>
      </w:r>
    </w:p>
    <w:p w:rsidR="00D56181" w:rsidRDefault="00D56181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</w:p>
    <w:p w:rsidR="00E53813" w:rsidRDefault="00B778A6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 w:rsidRPr="00103C43">
        <w:rPr>
          <w:b/>
          <w:color w:val="000000"/>
          <w:lang w:val="sk-SK" w:eastAsia="sk-SK"/>
        </w:rPr>
        <w:t>Výdavky</w:t>
      </w:r>
      <w:r>
        <w:rPr>
          <w:color w:val="000000"/>
          <w:lang w:val="sk-SK" w:eastAsia="sk-SK"/>
        </w:rPr>
        <w:t xml:space="preserve"> k 3</w:t>
      </w:r>
      <w:r w:rsidR="00C8694A">
        <w:rPr>
          <w:color w:val="000000"/>
          <w:lang w:val="sk-SK" w:eastAsia="sk-SK"/>
        </w:rPr>
        <w:t>0</w:t>
      </w:r>
      <w:r>
        <w:rPr>
          <w:color w:val="000000"/>
          <w:lang w:val="sk-SK" w:eastAsia="sk-SK"/>
        </w:rPr>
        <w:t>.</w:t>
      </w:r>
      <w:r w:rsidR="00C8694A">
        <w:rPr>
          <w:color w:val="000000"/>
          <w:lang w:val="sk-SK" w:eastAsia="sk-SK"/>
        </w:rPr>
        <w:t>6</w:t>
      </w:r>
      <w:r w:rsidR="00FA5246">
        <w:rPr>
          <w:color w:val="000000"/>
          <w:lang w:val="sk-SK" w:eastAsia="sk-SK"/>
        </w:rPr>
        <w:t>.2024</w:t>
      </w:r>
      <w:r>
        <w:rPr>
          <w:color w:val="000000"/>
          <w:lang w:val="sk-SK" w:eastAsia="sk-SK"/>
        </w:rPr>
        <w:t xml:space="preserve">     -</w:t>
      </w:r>
      <w:r w:rsidR="00FC0397">
        <w:rPr>
          <w:color w:val="000000"/>
          <w:lang w:val="sk-SK" w:eastAsia="sk-SK"/>
        </w:rPr>
        <w:t xml:space="preserve">            </w:t>
      </w:r>
      <w:r>
        <w:rPr>
          <w:color w:val="000000"/>
          <w:lang w:val="sk-SK" w:eastAsia="sk-SK"/>
        </w:rPr>
        <w:t xml:space="preserve"> </w:t>
      </w:r>
    </w:p>
    <w:p w:rsidR="00FA6358" w:rsidRDefault="00B778A6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bežné   </w:t>
      </w:r>
      <w:r w:rsidR="00E53813">
        <w:rPr>
          <w:color w:val="000000"/>
          <w:lang w:val="sk-SK" w:eastAsia="sk-SK"/>
        </w:rPr>
        <w:t xml:space="preserve">                                                                  </w:t>
      </w:r>
      <w:r w:rsidR="00FA5246">
        <w:rPr>
          <w:color w:val="000000"/>
          <w:lang w:val="sk-SK" w:eastAsia="sk-SK"/>
        </w:rPr>
        <w:t>212.</w:t>
      </w:r>
      <w:r w:rsidR="004337A0">
        <w:rPr>
          <w:color w:val="000000"/>
          <w:lang w:val="sk-SK" w:eastAsia="sk-SK"/>
        </w:rPr>
        <w:t>5</w:t>
      </w:r>
      <w:r w:rsidR="00FA5246">
        <w:rPr>
          <w:color w:val="000000"/>
          <w:lang w:val="sk-SK" w:eastAsia="sk-SK"/>
        </w:rPr>
        <w:t>72</w:t>
      </w:r>
      <w:r w:rsidR="00311BE5">
        <w:rPr>
          <w:color w:val="000000"/>
          <w:lang w:val="sk-SK" w:eastAsia="sk-SK"/>
        </w:rPr>
        <w:t>,</w:t>
      </w:r>
      <w:r w:rsidR="00FA5246">
        <w:rPr>
          <w:color w:val="000000"/>
          <w:lang w:val="sk-SK" w:eastAsia="sk-SK"/>
        </w:rPr>
        <w:t>23</w:t>
      </w:r>
      <w:r>
        <w:rPr>
          <w:color w:val="000000"/>
          <w:lang w:val="sk-SK" w:eastAsia="sk-SK"/>
        </w:rPr>
        <w:t xml:space="preserve"> €                                                             </w:t>
      </w:r>
      <w:r w:rsidR="00FA5246">
        <w:rPr>
          <w:color w:val="000000"/>
          <w:lang w:val="sk-SK" w:eastAsia="sk-SK"/>
        </w:rPr>
        <w:t>37</w:t>
      </w:r>
      <w:r>
        <w:rPr>
          <w:color w:val="000000"/>
          <w:lang w:val="sk-SK" w:eastAsia="sk-SK"/>
        </w:rPr>
        <w:t xml:space="preserve">% </w:t>
      </w:r>
      <w:r w:rsidR="004D3B05">
        <w:rPr>
          <w:color w:val="000000"/>
          <w:lang w:val="sk-SK" w:eastAsia="sk-SK"/>
        </w:rPr>
        <w:t xml:space="preserve">            </w:t>
      </w:r>
      <w:r w:rsidR="00E53813">
        <w:rPr>
          <w:color w:val="000000"/>
          <w:lang w:val="sk-SK" w:eastAsia="sk-SK"/>
        </w:rPr>
        <w:t xml:space="preserve">               </w:t>
      </w:r>
      <w:r w:rsidR="004D3B05">
        <w:rPr>
          <w:color w:val="000000"/>
          <w:lang w:val="sk-SK" w:eastAsia="sk-SK"/>
        </w:rPr>
        <w:t xml:space="preserve">                </w:t>
      </w:r>
      <w:r w:rsidR="00E53813">
        <w:rPr>
          <w:color w:val="000000"/>
          <w:lang w:val="sk-SK" w:eastAsia="sk-SK"/>
        </w:rPr>
        <w:t xml:space="preserve">    </w:t>
      </w:r>
      <w:r w:rsidR="004D3B05">
        <w:rPr>
          <w:color w:val="000000"/>
          <w:lang w:val="sk-SK" w:eastAsia="sk-SK"/>
        </w:rPr>
        <w:t xml:space="preserve"> </w:t>
      </w:r>
      <w:r>
        <w:rPr>
          <w:color w:val="000000"/>
          <w:lang w:val="sk-SK" w:eastAsia="sk-SK"/>
        </w:rPr>
        <w:t xml:space="preserve">kapitálové výdavky   -                </w:t>
      </w:r>
      <w:r w:rsidR="00AB4512">
        <w:rPr>
          <w:color w:val="000000"/>
          <w:lang w:val="sk-SK" w:eastAsia="sk-SK"/>
        </w:rPr>
        <w:t xml:space="preserve"> </w:t>
      </w:r>
      <w:r>
        <w:rPr>
          <w:color w:val="000000"/>
          <w:lang w:val="sk-SK" w:eastAsia="sk-SK"/>
        </w:rPr>
        <w:t xml:space="preserve"> </w:t>
      </w:r>
      <w:r w:rsidR="00AB4512">
        <w:rPr>
          <w:color w:val="000000"/>
          <w:lang w:val="sk-SK" w:eastAsia="sk-SK"/>
        </w:rPr>
        <w:t xml:space="preserve"> </w:t>
      </w:r>
      <w:r>
        <w:rPr>
          <w:color w:val="000000"/>
          <w:lang w:val="sk-SK" w:eastAsia="sk-SK"/>
        </w:rPr>
        <w:t xml:space="preserve"> </w:t>
      </w:r>
      <w:r w:rsidR="00D8412E">
        <w:rPr>
          <w:color w:val="000000"/>
          <w:lang w:val="sk-SK" w:eastAsia="sk-SK"/>
        </w:rPr>
        <w:t xml:space="preserve">     </w:t>
      </w:r>
      <w:r w:rsidR="00DA55CD">
        <w:rPr>
          <w:color w:val="000000"/>
          <w:lang w:val="sk-SK" w:eastAsia="sk-SK"/>
        </w:rPr>
        <w:t xml:space="preserve">           </w:t>
      </w:r>
      <w:r w:rsidR="004337A0">
        <w:rPr>
          <w:color w:val="000000"/>
          <w:lang w:val="sk-SK" w:eastAsia="sk-SK"/>
        </w:rPr>
        <w:t xml:space="preserve">  </w:t>
      </w:r>
      <w:r w:rsidR="00CD1016">
        <w:rPr>
          <w:color w:val="000000"/>
          <w:lang w:val="sk-SK" w:eastAsia="sk-SK"/>
        </w:rPr>
        <w:t>18</w:t>
      </w:r>
      <w:r w:rsidR="00FA6358">
        <w:rPr>
          <w:color w:val="000000"/>
          <w:lang w:val="sk-SK" w:eastAsia="sk-SK"/>
        </w:rPr>
        <w:t>.</w:t>
      </w:r>
      <w:r w:rsidR="00CD1016">
        <w:rPr>
          <w:color w:val="000000"/>
          <w:lang w:val="sk-SK" w:eastAsia="sk-SK"/>
        </w:rPr>
        <w:t>537,81</w:t>
      </w:r>
      <w:r>
        <w:rPr>
          <w:color w:val="000000"/>
          <w:lang w:val="sk-SK" w:eastAsia="sk-SK"/>
        </w:rPr>
        <w:t xml:space="preserve"> €                                                              </w:t>
      </w:r>
      <w:r w:rsidR="00CD1016">
        <w:rPr>
          <w:color w:val="000000"/>
          <w:lang w:val="sk-SK" w:eastAsia="sk-SK"/>
        </w:rPr>
        <w:t>6</w:t>
      </w:r>
      <w:r>
        <w:rPr>
          <w:color w:val="000000"/>
          <w:lang w:val="sk-SK" w:eastAsia="sk-SK"/>
        </w:rPr>
        <w:t xml:space="preserve">% </w:t>
      </w:r>
      <w:r w:rsidR="00DA55CD">
        <w:rPr>
          <w:color w:val="000000"/>
          <w:lang w:val="sk-SK" w:eastAsia="sk-SK"/>
        </w:rPr>
        <w:t xml:space="preserve">  </w:t>
      </w:r>
    </w:p>
    <w:p w:rsidR="00B778A6" w:rsidRDefault="00FA6358" w:rsidP="00617DA0">
      <w:pPr>
        <w:suppressAutoHyphens w:val="0"/>
        <w:spacing w:line="276" w:lineRule="auto"/>
        <w:ind w:right="567"/>
        <w:jc w:val="both"/>
        <w:rPr>
          <w:b/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FO                                                               7.500,00       </w:t>
      </w:r>
      <w:r w:rsidR="00FE35CA">
        <w:rPr>
          <w:color w:val="000000"/>
          <w:lang w:val="sk-SK" w:eastAsia="sk-SK"/>
        </w:rPr>
        <w:t xml:space="preserve">                         </w:t>
      </w:r>
      <w:r>
        <w:rPr>
          <w:color w:val="000000"/>
          <w:lang w:val="sk-SK" w:eastAsia="sk-SK"/>
        </w:rPr>
        <w:t xml:space="preserve">                    50 %                                                                                                                                    </w:t>
      </w:r>
      <w:r w:rsidR="00DA55CD" w:rsidRPr="00CA4A9D">
        <w:rPr>
          <w:b/>
          <w:color w:val="000000"/>
          <w:lang w:val="sk-SK" w:eastAsia="sk-SK"/>
        </w:rPr>
        <w:t xml:space="preserve">Spolu                                                       </w:t>
      </w:r>
      <w:r w:rsidR="00CD1016">
        <w:rPr>
          <w:b/>
          <w:color w:val="000000"/>
          <w:lang w:val="sk-SK" w:eastAsia="sk-SK"/>
        </w:rPr>
        <w:t>238.610</w:t>
      </w:r>
      <w:r w:rsidR="00AA2D37" w:rsidRPr="00AA2D37">
        <w:rPr>
          <w:b/>
          <w:color w:val="000000"/>
          <w:lang w:val="sk-SK" w:eastAsia="sk-SK"/>
        </w:rPr>
        <w:t>,</w:t>
      </w:r>
      <w:r w:rsidR="00EC12A7">
        <w:rPr>
          <w:b/>
          <w:color w:val="000000"/>
          <w:lang w:val="sk-SK" w:eastAsia="sk-SK"/>
        </w:rPr>
        <w:t>04</w:t>
      </w:r>
      <w:r w:rsidR="00AA2D37">
        <w:rPr>
          <w:color w:val="000000"/>
          <w:lang w:val="sk-SK" w:eastAsia="sk-SK"/>
        </w:rPr>
        <w:t xml:space="preserve"> </w:t>
      </w:r>
      <w:r w:rsidR="00DA55CD" w:rsidRPr="00CA4A9D">
        <w:rPr>
          <w:b/>
          <w:color w:val="000000"/>
          <w:lang w:val="sk-SK" w:eastAsia="sk-SK"/>
        </w:rPr>
        <w:t xml:space="preserve">€                                                </w:t>
      </w:r>
      <w:r w:rsidR="00446479">
        <w:rPr>
          <w:b/>
          <w:color w:val="000000"/>
          <w:lang w:val="sk-SK" w:eastAsia="sk-SK"/>
        </w:rPr>
        <w:t xml:space="preserve"> </w:t>
      </w:r>
      <w:r w:rsidR="00DA55CD" w:rsidRPr="00CA4A9D">
        <w:rPr>
          <w:b/>
          <w:color w:val="000000"/>
          <w:lang w:val="sk-SK" w:eastAsia="sk-SK"/>
        </w:rPr>
        <w:t xml:space="preserve">  </w:t>
      </w:r>
      <w:r w:rsidR="00EC12A7">
        <w:rPr>
          <w:b/>
          <w:color w:val="000000"/>
          <w:lang w:val="sk-SK" w:eastAsia="sk-SK"/>
        </w:rPr>
        <w:t>26</w:t>
      </w:r>
      <w:r w:rsidR="00DA55CD" w:rsidRPr="00CA4A9D">
        <w:rPr>
          <w:b/>
          <w:color w:val="000000"/>
          <w:lang w:val="sk-SK" w:eastAsia="sk-SK"/>
        </w:rPr>
        <w:t xml:space="preserve">%  </w:t>
      </w:r>
    </w:p>
    <w:p w:rsidR="003029E5" w:rsidRPr="002A4265" w:rsidRDefault="003029E5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</w:p>
    <w:p w:rsidR="003029E5" w:rsidRDefault="00AB7AB2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 Finančné hospodárenie obce sa </w:t>
      </w:r>
      <w:r w:rsidR="00C63B51">
        <w:rPr>
          <w:color w:val="000000"/>
          <w:lang w:val="sk-SK" w:eastAsia="sk-SK"/>
        </w:rPr>
        <w:t xml:space="preserve">v uvedenom období </w:t>
      </w:r>
      <w:r>
        <w:rPr>
          <w:color w:val="000000"/>
          <w:lang w:val="sk-SK" w:eastAsia="sk-SK"/>
        </w:rPr>
        <w:t>riadilo schváleným</w:t>
      </w:r>
      <w:r w:rsidR="00B2491B">
        <w:rPr>
          <w:color w:val="000000"/>
          <w:lang w:val="sk-SK" w:eastAsia="sk-SK"/>
        </w:rPr>
        <w:t xml:space="preserve"> </w:t>
      </w:r>
      <w:r w:rsidR="00FA5246">
        <w:rPr>
          <w:color w:val="000000"/>
          <w:lang w:val="sk-SK" w:eastAsia="sk-SK"/>
        </w:rPr>
        <w:t>rozpočtom na rok 2024</w:t>
      </w:r>
      <w:r w:rsidR="00266CAC">
        <w:rPr>
          <w:color w:val="000000"/>
          <w:lang w:val="sk-SK" w:eastAsia="sk-SK"/>
        </w:rPr>
        <w:t>.</w:t>
      </w:r>
      <w:r>
        <w:rPr>
          <w:color w:val="000000"/>
          <w:lang w:val="sk-SK" w:eastAsia="sk-SK"/>
        </w:rPr>
        <w:t xml:space="preserve">  </w:t>
      </w:r>
    </w:p>
    <w:p w:rsidR="003029E5" w:rsidRDefault="003029E5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</w:p>
    <w:p w:rsidR="00317F37" w:rsidRPr="00317F37" w:rsidRDefault="00056147" w:rsidP="00617DA0">
      <w:pPr>
        <w:suppressAutoHyphens w:val="0"/>
        <w:spacing w:line="276" w:lineRule="auto"/>
        <w:ind w:right="567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                                    </w:t>
      </w:r>
    </w:p>
    <w:p w:rsidR="00AB7AB2" w:rsidRPr="00103C43" w:rsidRDefault="00AB7AB2" w:rsidP="00617DA0">
      <w:pPr>
        <w:suppressAutoHyphens w:val="0"/>
        <w:spacing w:line="276" w:lineRule="auto"/>
        <w:ind w:left="567" w:right="567"/>
        <w:jc w:val="both"/>
        <w:rPr>
          <w:b/>
          <w:color w:val="000000"/>
          <w:lang w:val="sk-SK" w:eastAsia="sk-SK"/>
        </w:rPr>
      </w:pPr>
      <w:r w:rsidRPr="00103C43">
        <w:rPr>
          <w:b/>
          <w:color w:val="000000"/>
          <w:lang w:val="sk-SK" w:eastAsia="sk-SK"/>
        </w:rPr>
        <w:t xml:space="preserve">Stav účtov obce </w:t>
      </w:r>
      <w:r w:rsidR="00DA55CD">
        <w:rPr>
          <w:b/>
          <w:color w:val="000000"/>
          <w:lang w:val="sk-SK" w:eastAsia="sk-SK"/>
        </w:rPr>
        <w:t>Lietavská Svinná-Babkov</w:t>
      </w:r>
      <w:r w:rsidRPr="00103C43">
        <w:rPr>
          <w:b/>
          <w:color w:val="000000"/>
          <w:lang w:val="sk-SK" w:eastAsia="sk-SK"/>
        </w:rPr>
        <w:t xml:space="preserve">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154"/>
        <w:gridCol w:w="3142"/>
      </w:tblGrid>
      <w:tr w:rsidR="00AB7AB2" w:rsidTr="00056147">
        <w:tc>
          <w:tcPr>
            <w:tcW w:w="2198" w:type="dxa"/>
            <w:hideMark/>
          </w:tcPr>
          <w:p w:rsidR="00AB7AB2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</w:p>
        </w:tc>
        <w:tc>
          <w:tcPr>
            <w:tcW w:w="3154" w:type="dxa"/>
            <w:hideMark/>
          </w:tcPr>
          <w:p w:rsidR="00AB7AB2" w:rsidRDefault="00637FC5" w:rsidP="004B5108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 xml:space="preserve">Stav k </w:t>
            </w:r>
            <w:r w:rsidR="005506B3">
              <w:rPr>
                <w:color w:val="000000"/>
                <w:sz w:val="27"/>
                <w:szCs w:val="27"/>
                <w:lang w:val="sk-SK" w:eastAsia="sk-SK"/>
              </w:rPr>
              <w:t>3</w:t>
            </w:r>
            <w:r w:rsidR="00C8694A">
              <w:rPr>
                <w:color w:val="000000"/>
                <w:sz w:val="27"/>
                <w:szCs w:val="27"/>
                <w:lang w:val="sk-SK" w:eastAsia="sk-SK"/>
              </w:rPr>
              <w:t>0</w:t>
            </w:r>
            <w:r w:rsidR="005506B3">
              <w:rPr>
                <w:color w:val="000000"/>
                <w:sz w:val="27"/>
                <w:szCs w:val="27"/>
                <w:lang w:val="sk-SK" w:eastAsia="sk-SK"/>
              </w:rPr>
              <w:t>.</w:t>
            </w:r>
            <w:r w:rsidR="00C8694A">
              <w:rPr>
                <w:color w:val="000000"/>
                <w:sz w:val="27"/>
                <w:szCs w:val="27"/>
                <w:lang w:val="sk-SK" w:eastAsia="sk-SK"/>
              </w:rPr>
              <w:t>06</w:t>
            </w:r>
            <w:r w:rsidR="00AB7AB2">
              <w:rPr>
                <w:color w:val="000000"/>
                <w:sz w:val="27"/>
                <w:szCs w:val="27"/>
                <w:lang w:val="sk-SK" w:eastAsia="sk-SK"/>
              </w:rPr>
              <w:t xml:space="preserve">. </w:t>
            </w:r>
            <w:r w:rsidR="00FA5246">
              <w:rPr>
                <w:color w:val="000000"/>
                <w:sz w:val="27"/>
                <w:szCs w:val="27"/>
                <w:lang w:val="sk-SK" w:eastAsia="sk-SK"/>
              </w:rPr>
              <w:t>2024</w:t>
            </w:r>
          </w:p>
        </w:tc>
        <w:tc>
          <w:tcPr>
            <w:tcW w:w="3142" w:type="dxa"/>
          </w:tcPr>
          <w:p w:rsidR="00AB7AB2" w:rsidRDefault="00DA55CD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 xml:space="preserve"> Názov účtu</w:t>
            </w:r>
          </w:p>
        </w:tc>
      </w:tr>
      <w:tr w:rsidR="00AB7AB2" w:rsidTr="00056147">
        <w:trPr>
          <w:trHeight w:val="801"/>
        </w:trPr>
        <w:tc>
          <w:tcPr>
            <w:tcW w:w="2198" w:type="dxa"/>
            <w:hideMark/>
          </w:tcPr>
          <w:p w:rsidR="00AB7AB2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 xml:space="preserve">Prima banka  </w:t>
            </w:r>
            <w:r w:rsidR="00056147">
              <w:rPr>
                <w:color w:val="000000"/>
                <w:sz w:val="27"/>
                <w:szCs w:val="27"/>
                <w:lang w:val="sk-SK" w:eastAsia="sk-SK"/>
              </w:rPr>
              <w:t xml:space="preserve">          </w:t>
            </w:r>
            <w:r w:rsidR="00056147" w:rsidRPr="00056147">
              <w:rPr>
                <w:i/>
                <w:color w:val="000000"/>
                <w:sz w:val="27"/>
                <w:szCs w:val="27"/>
                <w:lang w:val="sk-SK" w:eastAsia="sk-SK"/>
              </w:rPr>
              <w:t>z toho RF</w:t>
            </w:r>
          </w:p>
        </w:tc>
        <w:tc>
          <w:tcPr>
            <w:tcW w:w="3154" w:type="dxa"/>
            <w:hideMark/>
          </w:tcPr>
          <w:p w:rsidR="00056147" w:rsidRPr="00056147" w:rsidRDefault="00534FEF" w:rsidP="00F55563">
            <w:pPr>
              <w:suppressAutoHyphens w:val="0"/>
              <w:spacing w:line="276" w:lineRule="auto"/>
              <w:ind w:right="567"/>
              <w:jc w:val="right"/>
              <w:rPr>
                <w:i/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371</w:t>
            </w:r>
            <w:r w:rsidR="00FC723B">
              <w:rPr>
                <w:color w:val="000000"/>
                <w:sz w:val="27"/>
                <w:szCs w:val="27"/>
                <w:lang w:val="sk-SK" w:eastAsia="sk-SK"/>
              </w:rPr>
              <w:t>.</w:t>
            </w:r>
            <w:r>
              <w:rPr>
                <w:color w:val="000000"/>
                <w:sz w:val="27"/>
                <w:szCs w:val="27"/>
                <w:lang w:val="sk-SK" w:eastAsia="sk-SK"/>
              </w:rPr>
              <w:t>325,72</w:t>
            </w:r>
            <w:r w:rsidR="00637FC5">
              <w:rPr>
                <w:color w:val="000000"/>
                <w:sz w:val="27"/>
                <w:szCs w:val="27"/>
                <w:lang w:val="sk-SK" w:eastAsia="sk-SK"/>
              </w:rPr>
              <w:t xml:space="preserve"> €</w:t>
            </w:r>
            <w:r w:rsidR="00056147">
              <w:rPr>
                <w:color w:val="000000"/>
                <w:sz w:val="27"/>
                <w:szCs w:val="27"/>
                <w:lang w:val="sk-SK" w:eastAsia="sk-SK"/>
              </w:rPr>
              <w:t xml:space="preserve">                 </w:t>
            </w:r>
            <w:r>
              <w:rPr>
                <w:i/>
                <w:color w:val="000000"/>
                <w:sz w:val="27"/>
                <w:szCs w:val="27"/>
                <w:lang w:val="sk-SK" w:eastAsia="sk-SK"/>
              </w:rPr>
              <w:t>10</w:t>
            </w:r>
            <w:r w:rsidR="00925AF6">
              <w:rPr>
                <w:i/>
                <w:color w:val="000000"/>
                <w:sz w:val="27"/>
                <w:szCs w:val="27"/>
                <w:lang w:val="sk-SK" w:eastAsia="sk-SK"/>
              </w:rPr>
              <w:t>3.</w:t>
            </w:r>
            <w:r>
              <w:rPr>
                <w:i/>
                <w:color w:val="000000"/>
                <w:sz w:val="27"/>
                <w:szCs w:val="27"/>
                <w:lang w:val="sk-SK" w:eastAsia="sk-SK"/>
              </w:rPr>
              <w:t>429,87</w:t>
            </w:r>
            <w:r w:rsidR="00056147">
              <w:rPr>
                <w:i/>
                <w:color w:val="000000"/>
                <w:sz w:val="27"/>
                <w:szCs w:val="27"/>
                <w:lang w:val="sk-SK" w:eastAsia="sk-SK"/>
              </w:rPr>
              <w:t xml:space="preserve"> €</w:t>
            </w:r>
          </w:p>
        </w:tc>
        <w:tc>
          <w:tcPr>
            <w:tcW w:w="3142" w:type="dxa"/>
            <w:hideMark/>
          </w:tcPr>
          <w:p w:rsidR="00AB7AB2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 xml:space="preserve"> Účet obce</w:t>
            </w:r>
          </w:p>
        </w:tc>
      </w:tr>
      <w:tr w:rsidR="00C17F65" w:rsidTr="00056147">
        <w:tc>
          <w:tcPr>
            <w:tcW w:w="2198" w:type="dxa"/>
          </w:tcPr>
          <w:p w:rsidR="00C17F65" w:rsidRDefault="00C17F65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Prima banka</w:t>
            </w:r>
          </w:p>
        </w:tc>
        <w:tc>
          <w:tcPr>
            <w:tcW w:w="3154" w:type="dxa"/>
          </w:tcPr>
          <w:p w:rsidR="00C17F65" w:rsidRDefault="00C17F65" w:rsidP="004B5108">
            <w:pPr>
              <w:suppressAutoHyphens w:val="0"/>
              <w:spacing w:line="276" w:lineRule="auto"/>
              <w:ind w:right="567"/>
              <w:jc w:val="right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 xml:space="preserve"> </w:t>
            </w:r>
            <w:r w:rsidR="004B5108">
              <w:rPr>
                <w:color w:val="000000"/>
                <w:sz w:val="27"/>
                <w:szCs w:val="27"/>
                <w:lang w:val="sk-SK" w:eastAsia="sk-SK"/>
              </w:rPr>
              <w:t>0</w:t>
            </w:r>
            <w:r>
              <w:rPr>
                <w:color w:val="000000"/>
                <w:sz w:val="27"/>
                <w:szCs w:val="27"/>
                <w:lang w:val="sk-SK" w:eastAsia="sk-SK"/>
              </w:rPr>
              <w:t>,</w:t>
            </w:r>
            <w:r w:rsidR="003029E5">
              <w:rPr>
                <w:color w:val="000000"/>
                <w:sz w:val="27"/>
                <w:szCs w:val="27"/>
                <w:lang w:val="sk-SK" w:eastAsia="sk-SK"/>
              </w:rPr>
              <w:t>00</w:t>
            </w:r>
            <w:r>
              <w:rPr>
                <w:color w:val="000000"/>
                <w:sz w:val="27"/>
                <w:szCs w:val="27"/>
                <w:lang w:val="sk-SK" w:eastAsia="sk-SK"/>
              </w:rPr>
              <w:t xml:space="preserve"> €</w:t>
            </w:r>
          </w:p>
        </w:tc>
        <w:tc>
          <w:tcPr>
            <w:tcW w:w="3142" w:type="dxa"/>
          </w:tcPr>
          <w:p w:rsidR="00C17F65" w:rsidRDefault="00C17F65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Dot</w:t>
            </w:r>
            <w:r w:rsidR="00DA55CD">
              <w:rPr>
                <w:color w:val="000000"/>
                <w:sz w:val="27"/>
                <w:szCs w:val="27"/>
                <w:lang w:val="sk-SK" w:eastAsia="sk-SK"/>
              </w:rPr>
              <w:t>ačný</w:t>
            </w:r>
            <w:r>
              <w:rPr>
                <w:color w:val="000000"/>
                <w:sz w:val="27"/>
                <w:szCs w:val="27"/>
                <w:lang w:val="sk-SK" w:eastAsia="sk-SK"/>
              </w:rPr>
              <w:t xml:space="preserve"> </w:t>
            </w:r>
            <w:r w:rsidR="00DA55CD">
              <w:rPr>
                <w:color w:val="000000"/>
                <w:sz w:val="27"/>
                <w:szCs w:val="27"/>
                <w:lang w:val="sk-SK" w:eastAsia="sk-SK"/>
              </w:rPr>
              <w:t>účet</w:t>
            </w:r>
          </w:p>
        </w:tc>
      </w:tr>
      <w:tr w:rsidR="00AB7AB2" w:rsidTr="00056147">
        <w:tc>
          <w:tcPr>
            <w:tcW w:w="2198" w:type="dxa"/>
            <w:hideMark/>
          </w:tcPr>
          <w:p w:rsidR="00AB7AB2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 xml:space="preserve">Prima banka  </w:t>
            </w:r>
          </w:p>
        </w:tc>
        <w:tc>
          <w:tcPr>
            <w:tcW w:w="3154" w:type="dxa"/>
            <w:hideMark/>
          </w:tcPr>
          <w:p w:rsidR="00AB7AB2" w:rsidRDefault="00534FEF" w:rsidP="004B5108">
            <w:pPr>
              <w:suppressAutoHyphens w:val="0"/>
              <w:spacing w:line="276" w:lineRule="auto"/>
              <w:ind w:right="567"/>
              <w:jc w:val="right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708,36</w:t>
            </w:r>
            <w:r w:rsidR="00637FC5">
              <w:rPr>
                <w:color w:val="000000"/>
                <w:sz w:val="27"/>
                <w:szCs w:val="27"/>
                <w:lang w:val="sk-SK" w:eastAsia="sk-SK"/>
              </w:rPr>
              <w:t xml:space="preserve"> €</w:t>
            </w:r>
          </w:p>
        </w:tc>
        <w:tc>
          <w:tcPr>
            <w:tcW w:w="3142" w:type="dxa"/>
            <w:hideMark/>
          </w:tcPr>
          <w:p w:rsidR="003770B8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Sociálny fond</w:t>
            </w:r>
          </w:p>
        </w:tc>
      </w:tr>
      <w:tr w:rsidR="003770B8" w:rsidTr="00056147">
        <w:tc>
          <w:tcPr>
            <w:tcW w:w="2198" w:type="dxa"/>
          </w:tcPr>
          <w:p w:rsidR="003770B8" w:rsidRDefault="003770B8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Prima banka</w:t>
            </w:r>
          </w:p>
        </w:tc>
        <w:tc>
          <w:tcPr>
            <w:tcW w:w="3154" w:type="dxa"/>
          </w:tcPr>
          <w:p w:rsidR="003770B8" w:rsidRDefault="003770B8" w:rsidP="00617DA0">
            <w:pPr>
              <w:suppressAutoHyphens w:val="0"/>
              <w:spacing w:line="276" w:lineRule="auto"/>
              <w:ind w:right="567"/>
              <w:jc w:val="right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0</w:t>
            </w:r>
            <w:r w:rsidR="00DA55CD">
              <w:rPr>
                <w:color w:val="000000"/>
                <w:sz w:val="27"/>
                <w:szCs w:val="27"/>
                <w:lang w:val="sk-SK" w:eastAsia="sk-SK"/>
              </w:rPr>
              <w:t>,00</w:t>
            </w:r>
            <w:r>
              <w:rPr>
                <w:color w:val="000000"/>
                <w:sz w:val="27"/>
                <w:szCs w:val="27"/>
                <w:lang w:val="sk-SK" w:eastAsia="sk-SK"/>
              </w:rPr>
              <w:t xml:space="preserve"> €</w:t>
            </w:r>
          </w:p>
        </w:tc>
        <w:tc>
          <w:tcPr>
            <w:tcW w:w="3142" w:type="dxa"/>
          </w:tcPr>
          <w:p w:rsidR="003770B8" w:rsidRDefault="00DA55CD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Grantový účet</w:t>
            </w:r>
          </w:p>
        </w:tc>
      </w:tr>
      <w:tr w:rsidR="00AB7AB2" w:rsidTr="00056147">
        <w:tc>
          <w:tcPr>
            <w:tcW w:w="2198" w:type="dxa"/>
            <w:hideMark/>
          </w:tcPr>
          <w:p w:rsidR="00AB7AB2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Pokladňa</w:t>
            </w:r>
          </w:p>
        </w:tc>
        <w:tc>
          <w:tcPr>
            <w:tcW w:w="3154" w:type="dxa"/>
            <w:hideMark/>
          </w:tcPr>
          <w:p w:rsidR="00AB7AB2" w:rsidRDefault="00534FEF" w:rsidP="004B5108">
            <w:pPr>
              <w:suppressAutoHyphens w:val="0"/>
              <w:spacing w:line="276" w:lineRule="auto"/>
              <w:ind w:right="567"/>
              <w:jc w:val="right"/>
              <w:rPr>
                <w:color w:val="000000"/>
                <w:sz w:val="27"/>
                <w:szCs w:val="27"/>
                <w:lang w:val="sk-SK" w:eastAsia="sk-SK"/>
              </w:rPr>
            </w:pPr>
            <w:r>
              <w:rPr>
                <w:color w:val="000000"/>
                <w:sz w:val="27"/>
                <w:szCs w:val="27"/>
                <w:lang w:val="sk-SK" w:eastAsia="sk-SK"/>
              </w:rPr>
              <w:t>4</w:t>
            </w:r>
            <w:r w:rsidR="00F55563">
              <w:rPr>
                <w:color w:val="000000"/>
                <w:sz w:val="27"/>
                <w:szCs w:val="27"/>
                <w:lang w:val="sk-SK" w:eastAsia="sk-SK"/>
              </w:rPr>
              <w:t>.</w:t>
            </w:r>
            <w:r>
              <w:rPr>
                <w:color w:val="000000"/>
                <w:sz w:val="27"/>
                <w:szCs w:val="27"/>
                <w:lang w:val="sk-SK" w:eastAsia="sk-SK"/>
              </w:rPr>
              <w:t>179,08</w:t>
            </w:r>
            <w:r w:rsidR="00001DDD">
              <w:rPr>
                <w:color w:val="000000"/>
                <w:sz w:val="27"/>
                <w:szCs w:val="27"/>
                <w:lang w:val="sk-SK" w:eastAsia="sk-SK"/>
              </w:rPr>
              <w:t xml:space="preserve"> </w:t>
            </w:r>
            <w:r w:rsidR="003770B8">
              <w:rPr>
                <w:color w:val="000000"/>
                <w:sz w:val="27"/>
                <w:szCs w:val="27"/>
                <w:lang w:val="sk-SK" w:eastAsia="sk-SK"/>
              </w:rPr>
              <w:t>€</w:t>
            </w:r>
          </w:p>
        </w:tc>
        <w:tc>
          <w:tcPr>
            <w:tcW w:w="3142" w:type="dxa"/>
          </w:tcPr>
          <w:p w:rsidR="00AB7AB2" w:rsidRDefault="00AB7AB2" w:rsidP="00617DA0">
            <w:pPr>
              <w:suppressAutoHyphens w:val="0"/>
              <w:spacing w:line="276" w:lineRule="auto"/>
              <w:ind w:right="567"/>
              <w:jc w:val="both"/>
              <w:rPr>
                <w:color w:val="000000"/>
                <w:sz w:val="27"/>
                <w:szCs w:val="27"/>
                <w:lang w:val="sk-SK" w:eastAsia="sk-SK"/>
              </w:rPr>
            </w:pPr>
          </w:p>
        </w:tc>
      </w:tr>
    </w:tbl>
    <w:p w:rsidR="00730849" w:rsidRDefault="00AB7AB2" w:rsidP="00617DA0">
      <w:pPr>
        <w:suppressAutoHyphens w:val="0"/>
        <w:spacing w:line="276" w:lineRule="auto"/>
        <w:ind w:right="567"/>
        <w:jc w:val="both"/>
        <w:rPr>
          <w:color w:val="000000"/>
          <w:sz w:val="27"/>
          <w:szCs w:val="27"/>
          <w:lang w:val="sk-SK" w:eastAsia="sk-SK"/>
        </w:rPr>
      </w:pPr>
      <w:r>
        <w:rPr>
          <w:color w:val="000000"/>
          <w:sz w:val="27"/>
          <w:szCs w:val="27"/>
          <w:lang w:val="sk-SK" w:eastAsia="sk-SK"/>
        </w:rPr>
        <w:t xml:space="preserve">      </w:t>
      </w:r>
    </w:p>
    <w:p w:rsidR="003029E5" w:rsidRPr="00730849" w:rsidRDefault="00AB7AB2" w:rsidP="00617DA0">
      <w:pPr>
        <w:suppressAutoHyphens w:val="0"/>
        <w:spacing w:line="276" w:lineRule="auto"/>
        <w:ind w:right="567"/>
        <w:jc w:val="both"/>
        <w:rPr>
          <w:b/>
          <w:color w:val="000000"/>
          <w:lang w:val="sk-SK" w:eastAsia="sk-SK"/>
        </w:rPr>
      </w:pPr>
      <w:r w:rsidRPr="00730849">
        <w:rPr>
          <w:color w:val="000000"/>
          <w:lang w:val="sk-SK" w:eastAsia="sk-SK"/>
        </w:rPr>
        <w:t xml:space="preserve"> </w:t>
      </w:r>
      <w:r w:rsidRPr="00730849">
        <w:rPr>
          <w:b/>
          <w:color w:val="000000"/>
          <w:lang w:val="sk-SK" w:eastAsia="sk-SK"/>
        </w:rPr>
        <w:t xml:space="preserve"> </w:t>
      </w:r>
    </w:p>
    <w:p w:rsidR="00103C43" w:rsidRDefault="003029E5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b/>
          <w:color w:val="000000"/>
          <w:lang w:val="sk-SK" w:eastAsia="sk-SK"/>
        </w:rPr>
        <w:t xml:space="preserve">        </w:t>
      </w:r>
      <w:r w:rsidR="00AB7AB2" w:rsidRPr="003029E5">
        <w:rPr>
          <w:b/>
          <w:color w:val="000000"/>
          <w:lang w:val="sk-SK" w:eastAsia="sk-SK"/>
        </w:rPr>
        <w:t>Úvery:</w:t>
      </w:r>
      <w:r w:rsidR="00AB7AB2">
        <w:rPr>
          <w:color w:val="000000"/>
          <w:sz w:val="27"/>
          <w:szCs w:val="27"/>
          <w:lang w:val="sk-SK" w:eastAsia="sk-SK"/>
        </w:rPr>
        <w:t> </w:t>
      </w:r>
      <w:r>
        <w:rPr>
          <w:color w:val="000000"/>
          <w:sz w:val="27"/>
          <w:szCs w:val="27"/>
          <w:lang w:val="sk-SK" w:eastAsia="sk-SK"/>
        </w:rPr>
        <w:t xml:space="preserve">  </w:t>
      </w:r>
      <w:r w:rsidR="00AB7AB2">
        <w:rPr>
          <w:b/>
          <w:color w:val="000000"/>
          <w:lang w:val="sk-SK" w:eastAsia="sk-SK"/>
        </w:rPr>
        <w:t>Obec k</w:t>
      </w:r>
      <w:r w:rsidR="001E720E">
        <w:rPr>
          <w:b/>
          <w:color w:val="000000"/>
          <w:lang w:val="sk-SK" w:eastAsia="sk-SK"/>
        </w:rPr>
        <w:t> 3</w:t>
      </w:r>
      <w:r w:rsidR="00C8694A">
        <w:rPr>
          <w:b/>
          <w:color w:val="000000"/>
          <w:lang w:val="sk-SK" w:eastAsia="sk-SK"/>
        </w:rPr>
        <w:t>0</w:t>
      </w:r>
      <w:r w:rsidR="001E720E">
        <w:rPr>
          <w:b/>
          <w:color w:val="000000"/>
          <w:lang w:val="sk-SK" w:eastAsia="sk-SK"/>
        </w:rPr>
        <w:t>.</w:t>
      </w:r>
      <w:r w:rsidR="00C8694A">
        <w:rPr>
          <w:b/>
          <w:color w:val="000000"/>
          <w:lang w:val="sk-SK" w:eastAsia="sk-SK"/>
        </w:rPr>
        <w:t>6</w:t>
      </w:r>
      <w:r w:rsidR="00FA5246">
        <w:rPr>
          <w:b/>
          <w:color w:val="000000"/>
          <w:lang w:val="sk-SK" w:eastAsia="sk-SK"/>
        </w:rPr>
        <w:t>.2024</w:t>
      </w:r>
      <w:r w:rsidR="00311BE5">
        <w:rPr>
          <w:b/>
          <w:color w:val="000000"/>
          <w:lang w:val="sk-SK" w:eastAsia="sk-SK"/>
        </w:rPr>
        <w:t xml:space="preserve"> eviduje</w:t>
      </w:r>
      <w:r>
        <w:rPr>
          <w:b/>
          <w:color w:val="000000"/>
          <w:lang w:val="sk-SK" w:eastAsia="sk-SK"/>
        </w:rPr>
        <w:t xml:space="preserve"> </w:t>
      </w:r>
      <w:r w:rsidR="00925AF6">
        <w:rPr>
          <w:b/>
          <w:color w:val="000000"/>
          <w:lang w:val="sk-SK" w:eastAsia="sk-SK"/>
        </w:rPr>
        <w:t>úver vo výške 1</w:t>
      </w:r>
      <w:r w:rsidR="00534FEF">
        <w:rPr>
          <w:b/>
          <w:color w:val="000000"/>
          <w:lang w:val="sk-SK" w:eastAsia="sk-SK"/>
        </w:rPr>
        <w:t>1</w:t>
      </w:r>
      <w:bookmarkStart w:id="0" w:name="_GoBack"/>
      <w:bookmarkEnd w:id="0"/>
      <w:r w:rsidR="00FC723B">
        <w:rPr>
          <w:b/>
          <w:color w:val="000000"/>
          <w:lang w:val="sk-SK" w:eastAsia="sk-SK"/>
        </w:rPr>
        <w:t>2.5</w:t>
      </w:r>
      <w:r w:rsidR="00311BE5">
        <w:rPr>
          <w:b/>
          <w:color w:val="000000"/>
          <w:lang w:val="sk-SK" w:eastAsia="sk-SK"/>
        </w:rPr>
        <w:t>00 €</w:t>
      </w:r>
      <w:r w:rsidR="00AB7AB2">
        <w:rPr>
          <w:color w:val="000000"/>
          <w:lang w:val="sk-SK" w:eastAsia="sk-SK"/>
        </w:rPr>
        <w:t>.</w:t>
      </w:r>
    </w:p>
    <w:p w:rsidR="00AA2D37" w:rsidRDefault="00712646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        </w:t>
      </w:r>
      <w:r w:rsidR="004236DC">
        <w:rPr>
          <w:b/>
          <w:color w:val="000000"/>
          <w:lang w:val="sk-SK" w:eastAsia="sk-SK"/>
        </w:rPr>
        <w:t>Záväzky k 30</w:t>
      </w:r>
      <w:r w:rsidR="00C8694A">
        <w:rPr>
          <w:b/>
          <w:color w:val="000000"/>
          <w:lang w:val="sk-SK" w:eastAsia="sk-SK"/>
        </w:rPr>
        <w:t>.6</w:t>
      </w:r>
      <w:r w:rsidR="00FA5246">
        <w:rPr>
          <w:b/>
          <w:color w:val="000000"/>
          <w:lang w:val="sk-SK" w:eastAsia="sk-SK"/>
        </w:rPr>
        <w:t>.2024</w:t>
      </w:r>
      <w:r>
        <w:rPr>
          <w:color w:val="000000"/>
          <w:lang w:val="sk-SK" w:eastAsia="sk-SK"/>
        </w:rPr>
        <w:t xml:space="preserve">: </w:t>
      </w:r>
    </w:p>
    <w:p w:rsidR="00712646" w:rsidRDefault="00AA2D37" w:rsidP="00617DA0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          -     v</w:t>
      </w:r>
      <w:r w:rsidR="00712646">
        <w:rPr>
          <w:color w:val="000000"/>
          <w:lang w:val="sk-SK" w:eastAsia="sk-SK"/>
        </w:rPr>
        <w:t xml:space="preserve">erejné osvetlenie </w:t>
      </w:r>
      <w:r w:rsidR="00534FEF">
        <w:rPr>
          <w:color w:val="000000"/>
          <w:lang w:val="sk-SK" w:eastAsia="sk-SK"/>
        </w:rPr>
        <w:t xml:space="preserve"> - 67</w:t>
      </w:r>
      <w:r w:rsidR="00925AF6">
        <w:rPr>
          <w:color w:val="000000"/>
          <w:lang w:val="sk-SK" w:eastAsia="sk-SK"/>
        </w:rPr>
        <w:t>.</w:t>
      </w:r>
      <w:r w:rsidR="00534FEF">
        <w:rPr>
          <w:color w:val="000000"/>
          <w:lang w:val="sk-SK" w:eastAsia="sk-SK"/>
        </w:rPr>
        <w:t>679,76</w:t>
      </w:r>
      <w:r>
        <w:rPr>
          <w:color w:val="000000"/>
          <w:lang w:val="sk-SK" w:eastAsia="sk-SK"/>
        </w:rPr>
        <w:t xml:space="preserve"> €</w:t>
      </w:r>
    </w:p>
    <w:p w:rsidR="00AA2D37" w:rsidRDefault="00AA2D37" w:rsidP="00AA2D37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</w:p>
    <w:p w:rsidR="00AA2D37" w:rsidRPr="00AA2D37" w:rsidRDefault="00AA2D37" w:rsidP="00AA2D37">
      <w:p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</w:p>
    <w:p w:rsidR="00AB7AB2" w:rsidRPr="00103C43" w:rsidRDefault="00AB7AB2" w:rsidP="00617DA0">
      <w:pPr>
        <w:suppressAutoHyphens w:val="0"/>
        <w:spacing w:line="276" w:lineRule="auto"/>
        <w:ind w:left="567" w:right="567"/>
        <w:jc w:val="both"/>
        <w:rPr>
          <w:b/>
          <w:color w:val="000000"/>
          <w:sz w:val="27"/>
          <w:szCs w:val="27"/>
          <w:lang w:val="sk-SK" w:eastAsia="sk-SK"/>
        </w:rPr>
      </w:pPr>
      <w:r w:rsidRPr="00103C43">
        <w:rPr>
          <w:b/>
          <w:color w:val="000000"/>
          <w:u w:val="single"/>
          <w:lang w:val="sk-SK" w:eastAsia="sk-SK"/>
        </w:rPr>
        <w:t>Záver:</w:t>
      </w:r>
    </w:p>
    <w:p w:rsidR="007653C8" w:rsidRDefault="00AB7AB2" w:rsidP="00617DA0">
      <w:pPr>
        <w:suppressAutoHyphens w:val="0"/>
        <w:spacing w:line="276" w:lineRule="auto"/>
        <w:ind w:left="567"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Správa </w:t>
      </w:r>
      <w:r w:rsidR="006A0452">
        <w:rPr>
          <w:color w:val="000000"/>
          <w:lang w:val="sk-SK" w:eastAsia="sk-SK"/>
        </w:rPr>
        <w:t xml:space="preserve">hlavného kontrolóra </w:t>
      </w:r>
      <w:r>
        <w:rPr>
          <w:color w:val="000000"/>
          <w:lang w:val="sk-SK" w:eastAsia="sk-SK"/>
        </w:rPr>
        <w:t xml:space="preserve">Obce </w:t>
      </w:r>
      <w:r w:rsidR="00CA4A9D">
        <w:rPr>
          <w:color w:val="000000"/>
          <w:lang w:val="sk-SK" w:eastAsia="sk-SK"/>
        </w:rPr>
        <w:t>Lietavská Svinná-Babkov</w:t>
      </w:r>
      <w:r>
        <w:rPr>
          <w:color w:val="000000"/>
          <w:lang w:val="sk-SK" w:eastAsia="sk-SK"/>
        </w:rPr>
        <w:t xml:space="preserve"> za</w:t>
      </w:r>
      <w:r w:rsidR="00266CAC">
        <w:rPr>
          <w:color w:val="000000"/>
          <w:lang w:val="sk-SK" w:eastAsia="sk-SK"/>
        </w:rPr>
        <w:t xml:space="preserve"> I</w:t>
      </w:r>
      <w:r w:rsidR="004236DC">
        <w:rPr>
          <w:color w:val="000000"/>
          <w:lang w:val="sk-SK" w:eastAsia="sk-SK"/>
        </w:rPr>
        <w:t>I</w:t>
      </w:r>
      <w:r w:rsidR="00266CAC">
        <w:rPr>
          <w:color w:val="000000"/>
          <w:lang w:val="sk-SK" w:eastAsia="sk-SK"/>
        </w:rPr>
        <w:t>.</w:t>
      </w:r>
      <w:r>
        <w:rPr>
          <w:color w:val="000000"/>
          <w:lang w:val="sk-SK" w:eastAsia="sk-SK"/>
        </w:rPr>
        <w:t xml:space="preserve"> </w:t>
      </w:r>
      <w:r w:rsidR="00266CAC">
        <w:rPr>
          <w:color w:val="000000"/>
          <w:lang w:val="sk-SK" w:eastAsia="sk-SK"/>
        </w:rPr>
        <w:t>štvrťrok</w:t>
      </w:r>
      <w:r w:rsidR="00FA5246">
        <w:rPr>
          <w:color w:val="000000"/>
          <w:lang w:val="sk-SK" w:eastAsia="sk-SK"/>
        </w:rPr>
        <w:t xml:space="preserve"> 2024</w:t>
      </w:r>
      <w:r>
        <w:rPr>
          <w:color w:val="000000"/>
          <w:lang w:val="sk-SK" w:eastAsia="sk-SK"/>
        </w:rPr>
        <w:t xml:space="preserve"> je spracovaná v súlade s príslušnými ustanoveniami § 16 zákona o rozpočtových pravidlách územnej samosprávy, obsahuje všetky predpísané údaje a dáva postačujúce informácie o priebehu hospodárenia obce za uvedené obdobie. Obec   priebežne uhrádzala všetky svoje záväzky voči subjektom – bankám, dodávateľom, zamestnancom ako aj daňové a ostatné záväzky. Obec k sledovanému obdobiu neeviduje záväzky po lehote splatnosti. Možno teda konštatovať, že obec disponuje  dostatočným stavom finančných prostriedkov potrebných na bežný chod  obce a na uhrádzanie záväzkov voči všetkým subjektom.</w:t>
      </w:r>
    </w:p>
    <w:p w:rsidR="003029E5" w:rsidRPr="006A0452" w:rsidRDefault="003029E5" w:rsidP="00617DA0">
      <w:pPr>
        <w:suppressAutoHyphens w:val="0"/>
        <w:spacing w:line="276" w:lineRule="auto"/>
        <w:ind w:left="567" w:right="567"/>
        <w:jc w:val="both"/>
        <w:rPr>
          <w:color w:val="000000"/>
          <w:lang w:val="sk-SK" w:eastAsia="sk-SK"/>
        </w:rPr>
      </w:pPr>
    </w:p>
    <w:p w:rsidR="007601A1" w:rsidRDefault="007601A1" w:rsidP="00617DA0">
      <w:pPr>
        <w:suppressAutoHyphens w:val="0"/>
        <w:spacing w:line="276" w:lineRule="auto"/>
        <w:ind w:left="567" w:right="567"/>
        <w:jc w:val="both"/>
        <w:rPr>
          <w:b/>
          <w:color w:val="000000"/>
          <w:lang w:val="sk-SK" w:eastAsia="sk-SK"/>
        </w:rPr>
      </w:pPr>
    </w:p>
    <w:p w:rsidR="007653C8" w:rsidRDefault="00547DE0" w:rsidP="00617DA0">
      <w:pPr>
        <w:suppressAutoHyphens w:val="0"/>
        <w:spacing w:line="276" w:lineRule="auto"/>
        <w:ind w:left="567" w:right="567"/>
        <w:jc w:val="both"/>
        <w:rPr>
          <w:color w:val="000000"/>
          <w:lang w:val="sk-SK" w:eastAsia="sk-SK"/>
        </w:rPr>
      </w:pPr>
      <w:r>
        <w:rPr>
          <w:b/>
          <w:color w:val="000000"/>
          <w:lang w:val="sk-SK" w:eastAsia="sk-SK"/>
        </w:rPr>
        <w:t>O</w:t>
      </w:r>
      <w:r w:rsidR="00BD17D3" w:rsidRPr="007653C8">
        <w:rPr>
          <w:b/>
          <w:color w:val="000000"/>
          <w:lang w:val="sk-SK" w:eastAsia="sk-SK"/>
        </w:rPr>
        <w:t>dporúčani</w:t>
      </w:r>
      <w:r>
        <w:rPr>
          <w:b/>
          <w:color w:val="000000"/>
          <w:lang w:val="sk-SK" w:eastAsia="sk-SK"/>
        </w:rPr>
        <w:t>e hlavného kontrolóra</w:t>
      </w:r>
      <w:r w:rsidR="00BD17D3">
        <w:rPr>
          <w:color w:val="000000"/>
          <w:lang w:val="sk-SK" w:eastAsia="sk-SK"/>
        </w:rPr>
        <w:t xml:space="preserve"> </w:t>
      </w:r>
      <w:r w:rsidR="007653C8">
        <w:rPr>
          <w:color w:val="000000"/>
          <w:lang w:val="sk-SK" w:eastAsia="sk-SK"/>
        </w:rPr>
        <w:t>:</w:t>
      </w:r>
    </w:p>
    <w:p w:rsidR="008D0A7C" w:rsidRPr="00CA4A9D" w:rsidRDefault="00603087" w:rsidP="00617DA0">
      <w:pPr>
        <w:pStyle w:val="Odstavecseseznamem"/>
        <w:numPr>
          <w:ilvl w:val="0"/>
          <w:numId w:val="4"/>
        </w:num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 w:rsidRPr="00CA4A9D">
        <w:rPr>
          <w:color w:val="000000"/>
          <w:lang w:val="sk-SK" w:eastAsia="sk-SK"/>
        </w:rPr>
        <w:t xml:space="preserve">priebežne sledovať </w:t>
      </w:r>
      <w:r w:rsidR="00266CAC">
        <w:rPr>
          <w:color w:val="000000"/>
          <w:lang w:val="sk-SK" w:eastAsia="sk-SK"/>
        </w:rPr>
        <w:t>čerpanie finančných prostriedkov v súlade so schv</w:t>
      </w:r>
      <w:r w:rsidR="00712646">
        <w:rPr>
          <w:color w:val="000000"/>
          <w:lang w:val="sk-SK" w:eastAsia="sk-SK"/>
        </w:rPr>
        <w:t>á</w:t>
      </w:r>
      <w:r w:rsidR="00D8412E">
        <w:rPr>
          <w:color w:val="000000"/>
          <w:lang w:val="sk-SK" w:eastAsia="sk-SK"/>
        </w:rPr>
        <w:t xml:space="preserve">leným </w:t>
      </w:r>
      <w:r w:rsidR="00FA5246">
        <w:rPr>
          <w:color w:val="000000"/>
          <w:lang w:val="sk-SK" w:eastAsia="sk-SK"/>
        </w:rPr>
        <w:t>rozpočtom obce na rok 2024</w:t>
      </w:r>
      <w:r w:rsidR="00266CAC">
        <w:rPr>
          <w:color w:val="000000"/>
          <w:lang w:val="sk-SK" w:eastAsia="sk-SK"/>
        </w:rPr>
        <w:t xml:space="preserve">. Včas predkladať Obecnému zastupiteľstvu  návrhy na úpravy rozpočtu. </w:t>
      </w:r>
    </w:p>
    <w:p w:rsidR="00CA4A9D" w:rsidRPr="00CA4A9D" w:rsidRDefault="00C8694A" w:rsidP="00617DA0">
      <w:pPr>
        <w:pStyle w:val="Odstavecseseznamem"/>
        <w:numPr>
          <w:ilvl w:val="0"/>
          <w:numId w:val="4"/>
        </w:numPr>
        <w:suppressAutoHyphens w:val="0"/>
        <w:spacing w:line="276" w:lineRule="auto"/>
        <w:ind w:right="567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Pri</w:t>
      </w:r>
      <w:r w:rsidR="00FA5246">
        <w:rPr>
          <w:color w:val="000000"/>
          <w:lang w:val="sk-SK" w:eastAsia="sk-SK"/>
        </w:rPr>
        <w:t>praviť rozpočet obce na rok 2025</w:t>
      </w:r>
      <w:r w:rsidR="00266CAC">
        <w:rPr>
          <w:color w:val="000000"/>
          <w:lang w:val="sk-SK" w:eastAsia="sk-SK"/>
        </w:rPr>
        <w:t>.</w:t>
      </w:r>
    </w:p>
    <w:p w:rsidR="00AB7AB2" w:rsidRDefault="00AB7AB2" w:rsidP="00617DA0">
      <w:pPr>
        <w:rPr>
          <w:color w:val="000000"/>
          <w:lang w:val="sk-SK" w:eastAsia="sk-SK"/>
        </w:rPr>
      </w:pPr>
    </w:p>
    <w:p w:rsidR="00617DA0" w:rsidRDefault="00617DA0" w:rsidP="00617DA0">
      <w:pPr>
        <w:rPr>
          <w:color w:val="000000"/>
          <w:lang w:val="sk-SK" w:eastAsia="sk-SK"/>
        </w:rPr>
      </w:pPr>
    </w:p>
    <w:p w:rsidR="00617DA0" w:rsidRDefault="00617DA0" w:rsidP="00617DA0">
      <w:pPr>
        <w:rPr>
          <w:color w:val="000000"/>
          <w:lang w:val="sk-SK" w:eastAsia="sk-SK"/>
        </w:rPr>
      </w:pPr>
    </w:p>
    <w:p w:rsidR="00AB7AB2" w:rsidRDefault="00CA4A9D" w:rsidP="00617DA0">
      <w:pPr>
        <w:ind w:left="567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Dňa</w:t>
      </w:r>
      <w:r w:rsidR="00AB7AB2">
        <w:rPr>
          <w:color w:val="000000"/>
          <w:lang w:val="sk-SK" w:eastAsia="sk-SK"/>
        </w:rPr>
        <w:t xml:space="preserve"> </w:t>
      </w:r>
      <w:r w:rsidR="00712646">
        <w:rPr>
          <w:color w:val="000000"/>
          <w:lang w:val="sk-SK" w:eastAsia="sk-SK"/>
        </w:rPr>
        <w:t>2</w:t>
      </w:r>
      <w:r w:rsidR="00D8412E">
        <w:rPr>
          <w:color w:val="000000"/>
          <w:lang w:val="sk-SK" w:eastAsia="sk-SK"/>
        </w:rPr>
        <w:t>0</w:t>
      </w:r>
      <w:r w:rsidR="00D81F42">
        <w:rPr>
          <w:color w:val="000000"/>
          <w:lang w:val="sk-SK" w:eastAsia="sk-SK"/>
        </w:rPr>
        <w:t>.</w:t>
      </w:r>
      <w:r w:rsidR="004B5108">
        <w:rPr>
          <w:color w:val="000000"/>
          <w:lang w:val="sk-SK" w:eastAsia="sk-SK"/>
        </w:rPr>
        <w:t>0</w:t>
      </w:r>
      <w:r w:rsidR="00FA5246">
        <w:rPr>
          <w:color w:val="000000"/>
          <w:lang w:val="sk-SK" w:eastAsia="sk-SK"/>
        </w:rPr>
        <w:t>9. 2024</w:t>
      </w:r>
      <w:r w:rsidR="00AB7AB2">
        <w:rPr>
          <w:color w:val="000000"/>
          <w:lang w:val="sk-SK" w:eastAsia="sk-SK"/>
        </w:rPr>
        <w:t xml:space="preserve">                                      Ing. Milan Matejkov </w:t>
      </w:r>
    </w:p>
    <w:p w:rsidR="00AB7AB2" w:rsidRDefault="00AB7AB2" w:rsidP="00617DA0">
      <w:pPr>
        <w:ind w:left="567"/>
      </w:pPr>
      <w:r>
        <w:rPr>
          <w:color w:val="000000"/>
          <w:lang w:val="sk-SK" w:eastAsia="sk-SK"/>
        </w:rPr>
        <w:t xml:space="preserve">                                                               hlavný kontrolór obce</w:t>
      </w:r>
    </w:p>
    <w:p w:rsidR="00AB7AB2" w:rsidRDefault="00AB7AB2" w:rsidP="00617DA0">
      <w:pPr>
        <w:suppressAutoHyphens w:val="0"/>
        <w:ind w:left="567" w:right="567"/>
        <w:jc w:val="center"/>
        <w:rPr>
          <w:sz w:val="22"/>
          <w:lang w:val="sk-SK"/>
        </w:rPr>
      </w:pPr>
    </w:p>
    <w:p w:rsidR="00AB7AB2" w:rsidRDefault="00AB7AB2" w:rsidP="00617DA0">
      <w:pPr>
        <w:suppressAutoHyphens w:val="0"/>
        <w:ind w:left="567" w:right="567"/>
        <w:jc w:val="center"/>
        <w:rPr>
          <w:sz w:val="22"/>
          <w:lang w:val="sk-SK"/>
        </w:rPr>
      </w:pPr>
    </w:p>
    <w:p w:rsidR="005016AD" w:rsidRDefault="005016AD"/>
    <w:sectPr w:rsidR="005016AD" w:rsidSect="0043295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13FF7"/>
    <w:multiLevelType w:val="hybridMultilevel"/>
    <w:tmpl w:val="DF204844"/>
    <w:lvl w:ilvl="0" w:tplc="714859F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FB0038"/>
    <w:multiLevelType w:val="hybridMultilevel"/>
    <w:tmpl w:val="DC2C4868"/>
    <w:lvl w:ilvl="0" w:tplc="2982B0DE">
      <w:start w:val="1"/>
      <w:numFmt w:val="decimal"/>
      <w:lvlText w:val="%1)"/>
      <w:lvlJc w:val="left"/>
      <w:pPr>
        <w:ind w:left="786" w:hanging="360"/>
      </w:pPr>
      <w:rPr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30EF4"/>
    <w:multiLevelType w:val="hybridMultilevel"/>
    <w:tmpl w:val="C4020A78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78383DFF"/>
    <w:multiLevelType w:val="hybridMultilevel"/>
    <w:tmpl w:val="2A985C90"/>
    <w:lvl w:ilvl="0" w:tplc="E82ED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B2"/>
    <w:rsid w:val="00001DDD"/>
    <w:rsid w:val="00056147"/>
    <w:rsid w:val="00103C43"/>
    <w:rsid w:val="00133C56"/>
    <w:rsid w:val="00171FEA"/>
    <w:rsid w:val="001E54E0"/>
    <w:rsid w:val="001E720E"/>
    <w:rsid w:val="001F17EB"/>
    <w:rsid w:val="00266CAC"/>
    <w:rsid w:val="002A140B"/>
    <w:rsid w:val="002A4265"/>
    <w:rsid w:val="002F5206"/>
    <w:rsid w:val="003029E5"/>
    <w:rsid w:val="00311BE5"/>
    <w:rsid w:val="00317F37"/>
    <w:rsid w:val="003328A0"/>
    <w:rsid w:val="003770B8"/>
    <w:rsid w:val="0038192B"/>
    <w:rsid w:val="003B5F5F"/>
    <w:rsid w:val="003C2BD7"/>
    <w:rsid w:val="003E32D7"/>
    <w:rsid w:val="003E3A3D"/>
    <w:rsid w:val="004236DC"/>
    <w:rsid w:val="004260AD"/>
    <w:rsid w:val="0043295D"/>
    <w:rsid w:val="004337A0"/>
    <w:rsid w:val="00446479"/>
    <w:rsid w:val="00446CBB"/>
    <w:rsid w:val="00462656"/>
    <w:rsid w:val="004B5108"/>
    <w:rsid w:val="004D3B05"/>
    <w:rsid w:val="004F0EB6"/>
    <w:rsid w:val="005016AD"/>
    <w:rsid w:val="00534FEF"/>
    <w:rsid w:val="005353C3"/>
    <w:rsid w:val="00547DE0"/>
    <w:rsid w:val="005506B3"/>
    <w:rsid w:val="005A46EC"/>
    <w:rsid w:val="005D512A"/>
    <w:rsid w:val="005E3916"/>
    <w:rsid w:val="005E7321"/>
    <w:rsid w:val="005F3129"/>
    <w:rsid w:val="00603087"/>
    <w:rsid w:val="00617DA0"/>
    <w:rsid w:val="00637FC5"/>
    <w:rsid w:val="006926BC"/>
    <w:rsid w:val="006A0452"/>
    <w:rsid w:val="006D6B47"/>
    <w:rsid w:val="00712646"/>
    <w:rsid w:val="00730849"/>
    <w:rsid w:val="007601A1"/>
    <w:rsid w:val="00760D2F"/>
    <w:rsid w:val="007652F6"/>
    <w:rsid w:val="007653C8"/>
    <w:rsid w:val="007808BA"/>
    <w:rsid w:val="007A709E"/>
    <w:rsid w:val="00811F5C"/>
    <w:rsid w:val="0086493A"/>
    <w:rsid w:val="008A6913"/>
    <w:rsid w:val="008B14AD"/>
    <w:rsid w:val="008D0A7C"/>
    <w:rsid w:val="00925AF6"/>
    <w:rsid w:val="00942700"/>
    <w:rsid w:val="00A66550"/>
    <w:rsid w:val="00A928DD"/>
    <w:rsid w:val="00A93A3D"/>
    <w:rsid w:val="00AA2D37"/>
    <w:rsid w:val="00AB4512"/>
    <w:rsid w:val="00AB7AB2"/>
    <w:rsid w:val="00AD6005"/>
    <w:rsid w:val="00B11763"/>
    <w:rsid w:val="00B2491B"/>
    <w:rsid w:val="00B27F66"/>
    <w:rsid w:val="00B42AFE"/>
    <w:rsid w:val="00B778A6"/>
    <w:rsid w:val="00BD17D3"/>
    <w:rsid w:val="00BE547E"/>
    <w:rsid w:val="00C17F65"/>
    <w:rsid w:val="00C4193D"/>
    <w:rsid w:val="00C63B51"/>
    <w:rsid w:val="00C66103"/>
    <w:rsid w:val="00C80BFA"/>
    <w:rsid w:val="00C8694A"/>
    <w:rsid w:val="00CA4A9D"/>
    <w:rsid w:val="00CD1016"/>
    <w:rsid w:val="00D56181"/>
    <w:rsid w:val="00D81F42"/>
    <w:rsid w:val="00D8412E"/>
    <w:rsid w:val="00DA55CD"/>
    <w:rsid w:val="00DD14BC"/>
    <w:rsid w:val="00DE58FE"/>
    <w:rsid w:val="00E21314"/>
    <w:rsid w:val="00E32D38"/>
    <w:rsid w:val="00E53813"/>
    <w:rsid w:val="00E97E52"/>
    <w:rsid w:val="00EC12A7"/>
    <w:rsid w:val="00EF4D69"/>
    <w:rsid w:val="00F07559"/>
    <w:rsid w:val="00F27E0E"/>
    <w:rsid w:val="00F55563"/>
    <w:rsid w:val="00F6445D"/>
    <w:rsid w:val="00F851AC"/>
    <w:rsid w:val="00FA5246"/>
    <w:rsid w:val="00FA6358"/>
    <w:rsid w:val="00FB2F1E"/>
    <w:rsid w:val="00FC0397"/>
    <w:rsid w:val="00FC723B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3B044-9618-4005-816E-BF13D778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7A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7A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0F835-93D2-4A58-B4EC-06A21E1E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PC2009</dc:creator>
  <cp:lastModifiedBy>milan</cp:lastModifiedBy>
  <cp:revision>3</cp:revision>
  <cp:lastPrinted>2014-10-28T07:30:00Z</cp:lastPrinted>
  <dcterms:created xsi:type="dcterms:W3CDTF">2024-09-17T12:09:00Z</dcterms:created>
  <dcterms:modified xsi:type="dcterms:W3CDTF">2024-10-10T07:37:00Z</dcterms:modified>
</cp:coreProperties>
</file>